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周口市贯彻落实2025年水污染防治攻坚专项督察报告整改方案</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（公开稿）</w:t>
      </w:r>
    </w:p>
    <w:p>
      <w:pPr>
        <w:keepNext w:val="0"/>
        <w:keepLines w:val="0"/>
        <w:pageBreakBefore w:val="0"/>
        <w:widowControl/>
        <w:kinsoku/>
        <w:wordWrap/>
        <w:overflowPunct/>
        <w:topLinePunct w:val="0"/>
        <w:bidi w:val="0"/>
        <w:spacing w:line="560" w:lineRule="exact"/>
        <w:ind w:firstLine="640" w:firstLineChars="200"/>
        <w:jc w:val="both"/>
        <w:outlineLvl w:val="9"/>
        <w:rPr>
          <w:rFonts w:hint="default" w:ascii="Times New Roman" w:hAnsi="Times New Roman" w:eastAsia="方正仿宋_GBK" w:cs="Times New Roman"/>
          <w:sz w:val="32"/>
          <w:szCs w:val="32"/>
          <w:lang w:eastAsia="zh-CN"/>
        </w:rPr>
      </w:pPr>
    </w:p>
    <w:p>
      <w:pPr>
        <w:keepNext w:val="0"/>
        <w:keepLines w:val="0"/>
        <w:pageBreakBefore w:val="0"/>
        <w:widowControl/>
        <w:kinsoku/>
        <w:wordWrap/>
        <w:overflowPunct/>
        <w:topLinePunct w:val="0"/>
        <w:bidi w:val="0"/>
        <w:snapToGrid/>
        <w:spacing w:line="560" w:lineRule="exact"/>
        <w:ind w:firstLine="640" w:firstLineChars="200"/>
        <w:jc w:val="both"/>
        <w:outlineLvl w:val="9"/>
        <w:rPr>
          <w:rFonts w:hint="default" w:ascii="Times New Roman" w:hAnsi="Times New Roman" w:eastAsia="仿宋_GB2312" w:cs="Times New Roman"/>
          <w:color w:val="000000" w:themeColor="text1"/>
          <w:spacing w:val="8"/>
          <w:sz w:val="32"/>
          <w:szCs w:val="32"/>
          <w:lang w:eastAsia="zh-CN"/>
          <w14:textFill>
            <w14:solidFill>
              <w14:schemeClr w14:val="tx1"/>
            </w14:solidFill>
          </w14:textFill>
        </w:rPr>
      </w:pPr>
      <w:r>
        <w:rPr>
          <w:rFonts w:hint="default" w:ascii="Times New Roman" w:hAnsi="Times New Roman" w:eastAsia="仿宋_GB2312" w:cs="Times New Roman"/>
          <w:color w:val="000000"/>
          <w:kern w:val="0"/>
          <w:sz w:val="32"/>
          <w:szCs w:val="32"/>
          <w:lang w:val="en-US" w:eastAsia="zh-CN" w:bidi="ar"/>
        </w:rPr>
        <w:t>为深入贯彻习近平生态文明思想，</w:t>
      </w:r>
      <w:r>
        <w:rPr>
          <w:rFonts w:hint="eastAsia" w:ascii="Times New Roman" w:hAnsi="Times New Roman" w:eastAsia="仿宋_GB2312" w:cs="Times New Roman"/>
          <w:color w:val="000000"/>
          <w:kern w:val="0"/>
          <w:sz w:val="32"/>
          <w:szCs w:val="32"/>
          <w:lang w:val="en-US" w:eastAsia="zh-CN" w:bidi="ar"/>
        </w:rPr>
        <w:t>深入打好水污染防治攻坚战</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sz w:val="32"/>
          <w:szCs w:val="32"/>
          <w:lang w:eastAsia="zh-CN"/>
        </w:rPr>
        <w:t>抓好</w:t>
      </w:r>
      <w:r>
        <w:rPr>
          <w:rFonts w:hint="default" w:ascii="Times New Roman" w:hAnsi="Times New Roman" w:eastAsia="仿宋_GB2312" w:cs="Times New Roman"/>
          <w:sz w:val="32"/>
          <w:szCs w:val="32"/>
          <w:lang w:val="en-US" w:eastAsia="zh-CN"/>
        </w:rPr>
        <w:t>水污染防治攻坚专项督察</w:t>
      </w:r>
      <w:r>
        <w:rPr>
          <w:rFonts w:hint="default" w:ascii="Times New Roman" w:hAnsi="Times New Roman" w:eastAsia="仿宋_GB2312" w:cs="Times New Roman"/>
          <w:sz w:val="32"/>
          <w:szCs w:val="32"/>
        </w:rPr>
        <w:t>反馈</w:t>
      </w:r>
      <w:r>
        <w:rPr>
          <w:rFonts w:hint="default" w:ascii="Times New Roman" w:hAnsi="Times New Roman" w:eastAsia="仿宋_GB2312" w:cs="Times New Roman"/>
          <w:sz w:val="32"/>
          <w:szCs w:val="32"/>
          <w:lang w:val="en-US" w:eastAsia="zh-CN"/>
        </w:rPr>
        <w:t>问题</w:t>
      </w:r>
      <w:r>
        <w:rPr>
          <w:rFonts w:hint="default" w:ascii="Times New Roman" w:hAnsi="Times New Roman" w:eastAsia="仿宋_GB2312" w:cs="Times New Roman"/>
          <w:color w:val="000000"/>
          <w:kern w:val="0"/>
          <w:sz w:val="32"/>
          <w:szCs w:val="32"/>
          <w:lang w:val="en-US" w:eastAsia="zh-CN" w:bidi="ar"/>
        </w:rPr>
        <w:t>整改落实，</w:t>
      </w:r>
      <w:r>
        <w:rPr>
          <w:rFonts w:hint="eastAsia" w:ascii="Times New Roman" w:hAnsi="Times New Roman" w:eastAsia="仿宋_GB2312" w:cs="Times New Roman"/>
          <w:b w:val="0"/>
          <w:bCs w:val="0"/>
          <w:color w:val="000000"/>
          <w:spacing w:val="-2"/>
          <w:sz w:val="32"/>
          <w:szCs w:val="32"/>
          <w:lang w:val="en-US" w:eastAsia="zh-CN"/>
        </w:rPr>
        <w:t>现结合我市实际，</w:t>
      </w:r>
      <w:r>
        <w:rPr>
          <w:rFonts w:hint="default" w:ascii="Times New Roman" w:hAnsi="Times New Roman" w:eastAsia="仿宋_GB2312" w:cs="Times New Roman"/>
          <w:color w:val="000000"/>
          <w:kern w:val="0"/>
          <w:sz w:val="32"/>
          <w:szCs w:val="32"/>
          <w:lang w:val="en-US" w:eastAsia="zh-CN" w:bidi="ar"/>
        </w:rPr>
        <w:t>制定本</w:t>
      </w:r>
      <w:r>
        <w:rPr>
          <w:rFonts w:hint="eastAsia" w:ascii="Times New Roman" w:hAnsi="Times New Roman" w:eastAsia="仿宋_GB2312" w:cs="Times New Roman"/>
          <w:color w:val="000000"/>
          <w:kern w:val="0"/>
          <w:sz w:val="32"/>
          <w:szCs w:val="32"/>
          <w:lang w:val="en-US" w:eastAsia="zh-CN" w:bidi="ar"/>
        </w:rPr>
        <w:t>整改</w:t>
      </w:r>
      <w:r>
        <w:rPr>
          <w:rFonts w:hint="default" w:ascii="Times New Roman" w:hAnsi="Times New Roman" w:eastAsia="仿宋_GB2312" w:cs="Times New Roman"/>
          <w:color w:val="000000" w:themeColor="text1"/>
          <w:spacing w:val="8"/>
          <w:sz w:val="32"/>
          <w:szCs w:val="32"/>
          <w:lang w:eastAsia="zh-CN"/>
          <w14:textFill>
            <w14:solidFill>
              <w14:schemeClr w14:val="tx1"/>
            </w14:solidFill>
          </w14:textFill>
        </w:rPr>
        <w:t>方案。</w:t>
      </w:r>
    </w:p>
    <w:p>
      <w:pPr>
        <w:keepNext w:val="0"/>
        <w:keepLines w:val="0"/>
        <w:pageBreakBefore w:val="0"/>
        <w:widowControl/>
        <w:numPr>
          <w:ilvl w:val="0"/>
          <w:numId w:val="1"/>
        </w:numPr>
        <w:kinsoku/>
        <w:wordWrap/>
        <w:overflowPunct/>
        <w:topLinePunct w:val="0"/>
        <w:bidi w:val="0"/>
        <w:snapToGrid/>
        <w:spacing w:line="560" w:lineRule="exact"/>
        <w:ind w:firstLine="640" w:firstLineChars="200"/>
        <w:jc w:val="both"/>
        <w:outlineLvl w:val="9"/>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整改</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rPr>
        <w:t>全面、彻底完成督察报告反馈问题整改。同时，通过此次专项督察问题整改，加快补齐环境基础设施短板，重点推进污水处理设施与配套管网建设、入河排污口排查整治等工作，全面提升污水收集处理能力，实现水环境质量整体提升。</w:t>
      </w:r>
    </w:p>
    <w:p>
      <w:pPr>
        <w:keepNext w:val="0"/>
        <w:keepLines w:val="0"/>
        <w:pageBreakBefore w:val="0"/>
        <w:widowControl/>
        <w:numPr>
          <w:ilvl w:val="0"/>
          <w:numId w:val="1"/>
        </w:numPr>
        <w:kinsoku/>
        <w:wordWrap/>
        <w:overflowPunct/>
        <w:topLinePunct w:val="0"/>
        <w:bidi w:val="0"/>
        <w:snapToGrid/>
        <w:spacing w:line="560" w:lineRule="exact"/>
        <w:ind w:firstLine="640" w:firstLineChars="200"/>
        <w:jc w:val="both"/>
        <w:outlineLvl w:val="9"/>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整改任务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（一）周口市个别地方对高质量发展的理解和把握不够全面准确，环境为发展让步，牺牲环境换取发展的思想有所抬头。</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整改实施主体：</w:t>
      </w:r>
      <w:r>
        <w:rPr>
          <w:rFonts w:hint="default" w:ascii="Times New Roman" w:hAnsi="Times New Roman" w:eastAsia="仿宋_GB2312" w:cs="Times New Roman"/>
          <w:b w:val="0"/>
          <w:bCs w:val="0"/>
          <w:color w:val="auto"/>
          <w:sz w:val="32"/>
          <w:szCs w:val="32"/>
          <w:lang w:eastAsia="zh-CN"/>
        </w:rPr>
        <w:t>各县（市、区），</w:t>
      </w:r>
      <w:r>
        <w:rPr>
          <w:rFonts w:hint="eastAsia" w:ascii="Times New Roman" w:hAnsi="Times New Roman" w:eastAsia="仿宋_GB2312" w:cs="Times New Roman"/>
          <w:b w:val="0"/>
          <w:bCs w:val="0"/>
          <w:color w:val="auto"/>
          <w:sz w:val="32"/>
          <w:szCs w:val="32"/>
          <w:lang w:val="en-US" w:eastAsia="zh-CN"/>
        </w:rPr>
        <w:t>市直</w:t>
      </w:r>
      <w:r>
        <w:rPr>
          <w:rFonts w:hint="eastAsia" w:ascii="Times New Roman" w:hAnsi="Times New Roman" w:eastAsia="仿宋_GB2312" w:cs="Times New Roman"/>
          <w:b w:val="0"/>
          <w:bCs w:val="0"/>
          <w:color w:val="auto"/>
          <w:sz w:val="32"/>
          <w:szCs w:val="32"/>
          <w:lang w:eastAsia="zh-CN"/>
        </w:rPr>
        <w:t>有关</w:t>
      </w:r>
      <w:r>
        <w:rPr>
          <w:rFonts w:hint="eastAsia" w:ascii="Times New Roman" w:hAnsi="Times New Roman" w:eastAsia="仿宋_GB2312" w:cs="Times New Roman"/>
          <w:b w:val="0"/>
          <w:bCs w:val="0"/>
          <w:color w:val="auto"/>
          <w:sz w:val="32"/>
          <w:szCs w:val="32"/>
          <w:lang w:val="en-US" w:eastAsia="zh-CN"/>
        </w:rPr>
        <w:t>单位</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eastAsia"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验收单位：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生态环境保护委员会</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整改目标：</w:t>
      </w:r>
      <w:r>
        <w:rPr>
          <w:rFonts w:hint="default" w:ascii="Times New Roman" w:hAnsi="Times New Roman" w:eastAsia="仿宋_GB2312" w:cs="Times New Roman"/>
          <w:b w:val="0"/>
          <w:bCs w:val="0"/>
          <w:color w:val="auto"/>
          <w:kern w:val="2"/>
          <w:sz w:val="32"/>
          <w:szCs w:val="32"/>
          <w:lang w:val="en-US" w:eastAsia="zh-CN" w:bidi="ar-SA"/>
        </w:rPr>
        <w:t>深入贯彻落实习近平生态文明思想，完整准确全面贯彻新发展理念，不断提高生态环境保护政治站位。</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整改时限：</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立行立改、长期坚持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整改措施</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1.</w:t>
      </w:r>
      <w:r>
        <w:rPr>
          <w:rFonts w:hint="default" w:ascii="Times New Roman" w:hAnsi="Times New Roman" w:eastAsia="仿宋_GB2312" w:cs="Times New Roman"/>
          <w:sz w:val="32"/>
          <w:szCs w:val="32"/>
        </w:rPr>
        <w:t>把深入学习贯彻习近平生态文明思想作为重要政治任务，</w:t>
      </w:r>
      <w:r>
        <w:rPr>
          <w:rFonts w:hint="eastAsia" w:ascii="Times New Roman" w:hAnsi="Times New Roman" w:eastAsia="仿宋_GB2312" w:cs="Times New Roman"/>
          <w:b w:val="0"/>
          <w:bCs w:val="0"/>
          <w:color w:val="auto"/>
          <w:kern w:val="2"/>
          <w:sz w:val="32"/>
          <w:szCs w:val="32"/>
          <w:lang w:val="en-US" w:eastAsia="zh-CN" w:bidi="ar-SA"/>
        </w:rPr>
        <w:t>将</w:t>
      </w:r>
      <w:r>
        <w:rPr>
          <w:rFonts w:hint="default" w:ascii="Times New Roman" w:hAnsi="Times New Roman" w:eastAsia="仿宋_GB2312" w:cs="Times New Roman"/>
          <w:b w:val="0"/>
          <w:bCs w:val="0"/>
          <w:color w:val="auto"/>
          <w:kern w:val="2"/>
          <w:sz w:val="32"/>
          <w:szCs w:val="32"/>
          <w:lang w:val="en-US" w:eastAsia="zh-CN" w:bidi="ar-SA"/>
        </w:rPr>
        <w:t>学习贯彻习近平生态文明思想纳入各级党委（党组）</w:t>
      </w:r>
      <w:r>
        <w:rPr>
          <w:rFonts w:hint="eastAsia" w:ascii="Times New Roman" w:hAnsi="Times New Roman" w:eastAsia="仿宋_GB2312" w:cs="Times New Roman"/>
          <w:b w:val="0"/>
          <w:bCs w:val="0"/>
          <w:color w:val="auto"/>
          <w:kern w:val="2"/>
          <w:sz w:val="32"/>
          <w:szCs w:val="32"/>
          <w:lang w:val="en-US" w:eastAsia="zh-CN" w:bidi="ar-SA"/>
        </w:rPr>
        <w:t>、政府重要议事日程和各级党委（党组）理论学习中心组学习内容，推动习近平生态文明思想入脑入心、走深走实。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shd w:val="clear" w:color="auto" w:fill="FFFFFF"/>
          <w:lang w:val="en-US" w:eastAsia="zh-CN" w:bidi="ar"/>
        </w:rPr>
      </w:pPr>
      <w:r>
        <w:rPr>
          <w:rFonts w:hint="eastAsia" w:ascii="Times New Roman" w:hAnsi="Times New Roman" w:eastAsia="仿宋_GB2312" w:cs="Times New Roman"/>
          <w:color w:val="auto"/>
          <w:sz w:val="32"/>
          <w:szCs w:val="32"/>
          <w:lang w:val="en-US" w:eastAsia="zh-CN"/>
        </w:rPr>
        <w:t>2.将生态环境保护纳入高质量发展核心指标，</w:t>
      </w:r>
      <w:r>
        <w:rPr>
          <w:rFonts w:hint="eastAsia" w:ascii="Times New Roman" w:hAnsi="Times New Roman" w:eastAsia="仿宋_GB2312" w:cs="仿宋_GB2312"/>
          <w:i w:val="0"/>
          <w:iCs w:val="0"/>
          <w:caps w:val="0"/>
          <w:color w:val="000000"/>
          <w:spacing w:val="0"/>
          <w:kern w:val="0"/>
          <w:sz w:val="32"/>
          <w:szCs w:val="32"/>
          <w:shd w:val="clear" w:color="auto" w:fill="FFFFFF"/>
          <w:lang w:val="en-US" w:eastAsia="zh-CN" w:bidi="ar"/>
        </w:rPr>
        <w:t>严格落实《地方党政领导干部生态环境保护责任制规定（试行）》，坚持党政同责和一岗双责，构建覆盖全面、权责一致、奖惩分明、环环相扣的责任体系。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3.坚持走绿色低碳高质量发展之路。开展绿色招商，注重引进科技含量高、市场前景广、发展潜力大的绿色项目，做好招商项目环境影响评价，引导绿色产业集聚，推动产业绿色发展，实现质的有效提升和量的合理增长。</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污水处理能力不能满足产业发展需要。鹿邑县产业集聚区原有两座污水处理厂早已不能满足处理需求，导致园区大量污水长期直排河道，引发豫皖两省涡河跨界水污染纠纷和多次网络舆情。鹿邑县直到2024年下半年才对园区两座污水处理厂进行扩容改造，但督察发现，园区污水处理厂改扩建工程进展缓慢，在此期间仍有大量污水未经处理直排河道。在产业集聚区环境基础设施存在明显短板，污水处理厂扩建改造推进不力情况下，自2023年以来，鹿邑县产业集聚区就审批各类项目46个，其中就包括年产4600万高档化妆刷生产线、年产500万件高档优质商务纸巾生产线等多个排污量较大项目。</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整改实施主体：</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鹿邑县</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验收单位：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城市管理局、市生态环境局</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整改目标：</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鹿邑县产业集聚区污水处理厂扩建工程建设完成并投入运行</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建立入驻项目环保审批联动机制。</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整改时限：</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已完成</w:t>
      </w:r>
    </w:p>
    <w:p>
      <w:pPr>
        <w:keepNext w:val="0"/>
        <w:keepLines w:val="0"/>
        <w:pageBreakBefore w:val="0"/>
        <w:widowControl/>
        <w:numPr>
          <w:ilvl w:val="0"/>
          <w:numId w:val="0"/>
        </w:numPr>
        <w:kinsoku/>
        <w:wordWrap/>
        <w:topLinePunct w:val="0"/>
        <w:autoSpaceDN/>
        <w:bidi w:val="0"/>
        <w:spacing w:line="560" w:lineRule="exact"/>
        <w:ind w:left="0" w:leftChars="0" w:firstLine="640" w:firstLineChars="200"/>
        <w:jc w:val="both"/>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整改措施</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numPr>
          <w:ilvl w:val="0"/>
          <w:numId w:val="0"/>
        </w:numPr>
        <w:kinsoku/>
        <w:wordWrap/>
        <w:topLinePunct w:val="0"/>
        <w:autoSpaceDN/>
        <w:bidi w:val="0"/>
        <w:spacing w:line="560" w:lineRule="exact"/>
        <w:ind w:left="0" w:leftChars="0" w:firstLine="640" w:firstLineChars="200"/>
        <w:jc w:val="both"/>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产业集聚区污水处理厂扩建工程</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已建成并投入运行</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w:t>
      </w:r>
    </w:p>
    <w:p>
      <w:pPr>
        <w:keepNext w:val="0"/>
        <w:keepLines w:val="0"/>
        <w:pageBreakBefore w:val="0"/>
        <w:widowControl/>
        <w:numPr>
          <w:ilvl w:val="0"/>
          <w:numId w:val="0"/>
        </w:numPr>
        <w:kinsoku/>
        <w:wordWrap/>
        <w:topLinePunct w:val="0"/>
        <w:autoSpaceDN/>
        <w:bidi w:val="0"/>
        <w:spacing w:line="560" w:lineRule="exact"/>
        <w:ind w:left="0" w:leftChars="0" w:firstLine="640" w:firstLineChars="200"/>
        <w:jc w:val="both"/>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建立涉水企业进行错峰排放机制。加强对涉水企业的日常监管，将涉水企业划分为两批，实行“一批生产、一批停产”的每日错峰生产模式，确保日排水量能够完全被收纳处理。建立健全入驻项目环保审批联动机制，确保新入驻项目排污量与污水处理能力相匹配，从源头杜绝污水处理能力不足问题。</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污水处理厂建设滞后导致生活污水直排。项城市于2019年和2020年就开始建设周王庄和后高营两座污水处理厂，时隔5、6年两座污水处理厂仍未正式建成投运，项城市部分生活污水在得不到有效收集处理的情况下只能直排河道。距周王庄污水处理厂直线距离约400米处的长虹运河，有两处排污口长期排放生活污水，督察时地方虽然对两处排污口进行了封堵，但仍有污水排放。</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整改实施主体：</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项城市</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验收单位：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城市管理局</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、市生态环境局</w:t>
      </w:r>
    </w:p>
    <w:p>
      <w:pPr>
        <w:keepNext w:val="0"/>
        <w:keepLines w:val="0"/>
        <w:pageBreakBefore w:val="0"/>
        <w:widowControl/>
        <w:wordWrap/>
        <w:topLinePunct w:val="0"/>
        <w:bidi w:val="0"/>
        <w:spacing w:line="560" w:lineRule="exact"/>
        <w:ind w:left="0" w:leftChars="0"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整改目标：</w:t>
      </w:r>
      <w:r>
        <w:rPr>
          <w:rFonts w:hint="eastAsia" w:eastAsia="仿宋_GB2312" w:cs="Times New Roman"/>
          <w:color w:val="000000" w:themeColor="text1"/>
          <w:sz w:val="32"/>
          <w:szCs w:val="32"/>
          <w:lang w:val="en-US" w:eastAsia="zh-CN"/>
          <w14:textFill>
            <w14:solidFill>
              <w14:schemeClr w14:val="tx1"/>
            </w14:solidFill>
          </w14:textFill>
        </w:rPr>
        <w:t>周王庄、后高营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污水处理厂投入运营，</w:t>
      </w:r>
      <w:r>
        <w:rPr>
          <w:rFonts w:hint="eastAsia" w:eastAsia="仿宋_GB2312" w:cs="Times New Roman"/>
          <w:color w:val="000000" w:themeColor="text1"/>
          <w:sz w:val="32"/>
          <w:szCs w:val="32"/>
          <w:lang w:val="en-US" w:eastAsia="zh-CN"/>
          <w14:textFill>
            <w14:solidFill>
              <w14:schemeClr w14:val="tx1"/>
            </w14:solidFill>
          </w14:textFill>
        </w:rPr>
        <w:t>整治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长虹运河排污口。</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整改时限：</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已完成</w:t>
      </w:r>
    </w:p>
    <w:p>
      <w:pPr>
        <w:keepNext w:val="0"/>
        <w:keepLines w:val="0"/>
        <w:pageBreakBefore w:val="0"/>
        <w:widowControl/>
        <w:wordWrap/>
        <w:topLinePunct w:val="0"/>
        <w:bidi w:val="0"/>
        <w:spacing w:line="560" w:lineRule="exact"/>
        <w:ind w:left="0" w:leftChars="0" w:firstLine="640" w:firstLineChars="200"/>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整改措施</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wordWrap/>
        <w:topLinePunct w:val="0"/>
        <w:bidi w:val="0"/>
        <w:spacing w:line="560" w:lineRule="exact"/>
        <w:ind w:left="0" w:leftChars="0"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1.周王庄污水处理厂已于2025年8月31日投入运营，后高营污水处理厂已于2025年10月31日投入运营。</w:t>
      </w:r>
    </w:p>
    <w:p>
      <w:pPr>
        <w:keepNext w:val="0"/>
        <w:keepLines w:val="0"/>
        <w:pageBreakBefore w:val="0"/>
        <w:widowControl/>
        <w:wordWrap/>
        <w:topLinePunct w:val="0"/>
        <w:bidi w:val="0"/>
        <w:spacing w:line="560" w:lineRule="exact"/>
        <w:ind w:left="0" w:leftChars="0"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对污水处理工作人员进行技术岗位培训，提高污水处理工作人员业务能力。</w:t>
      </w:r>
    </w:p>
    <w:p>
      <w:pPr>
        <w:keepNext w:val="0"/>
        <w:keepLines w:val="0"/>
        <w:pageBreakBefore w:val="0"/>
        <w:widowControl/>
        <w:wordWrap/>
        <w:topLinePunct w:val="0"/>
        <w:bidi w:val="0"/>
        <w:spacing w:line="560" w:lineRule="exact"/>
        <w:ind w:left="0" w:leftChars="0" w:firstLine="640" w:firstLineChars="200"/>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3.已</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对长虹运河排污口进行封堵，并加大入河排污口巡查，确保不出现污水外溢。</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雨污分流不彻底，混排现象仍较普遍。沈丘县颍水路北侧东西走向排水渠，取样检测发现沟渠下游水质较上游恶化明显。鹿邑县城区南护城河附近暗河管网存在跑冒滴漏现象，护城河水体发绿发臭，影响护城河水质；真源大道东段市政管网施工期间，截断老君台西街管网，导致污水直排护城河。扶沟县产业集聚区银山路周庄桥下大量黑臭污水通过雨水管道排往沟渠，且伴随大量白色不明泡沫。太康县弘源高中因校外市政管网不通，导致生活污水从沉淀池大量溢流至校外土坑。商水县陈胜大道南干渠一处排污口封堵不严，有红色工业污水排放河道；南宁路大雁沟桥下东南角已封堵的排污口破损，部分污水排入大雁沟。</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整改实施主体：</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沈丘县、鹿邑县、扶沟县、商水县、太康县</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验收单位：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市住房城乡建设局</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整改目标：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开展雨污分流管网改造</w:t>
      </w:r>
      <w:r>
        <w:rPr>
          <w:rFonts w:hint="eastAsia" w:eastAsia="仿宋_GB2312" w:cs="Times New Roman"/>
          <w:color w:val="000000" w:themeColor="text1"/>
          <w:sz w:val="32"/>
          <w:szCs w:val="32"/>
          <w:lang w:val="en-US" w:eastAsia="zh-CN"/>
          <w14:textFill>
            <w14:solidFill>
              <w14:schemeClr w14:val="tx1"/>
            </w14:solidFill>
          </w14:textFill>
        </w:rPr>
        <w:t>，解决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污水直排入河</w:t>
      </w:r>
      <w:r>
        <w:rPr>
          <w:rFonts w:hint="eastAsia" w:eastAsia="仿宋_GB2312" w:cs="Times New Roman"/>
          <w:color w:val="000000" w:themeColor="text1"/>
          <w:sz w:val="32"/>
          <w:szCs w:val="32"/>
          <w:lang w:val="en-US" w:eastAsia="zh-CN"/>
          <w14:textFill>
            <w14:solidFill>
              <w14:schemeClr w14:val="tx1"/>
            </w14:solidFill>
          </w14:textFill>
        </w:rPr>
        <w:t>问题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整改时限：</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2026年12月31日前</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完成</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整改措施</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沈丘县：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一是</w:t>
      </w:r>
      <w:r>
        <w:rPr>
          <w:rFonts w:hint="eastAsia" w:eastAsia="仿宋_GB2312" w:cs="Times New Roman"/>
          <w:color w:val="000000" w:themeColor="text1"/>
          <w:sz w:val="32"/>
          <w:szCs w:val="32"/>
          <w:lang w:val="en-US" w:eastAsia="zh-CN"/>
          <w14:textFill>
            <w14:solidFill>
              <w14:schemeClr w14:val="tx1"/>
            </w14:solidFill>
          </w14:textFill>
        </w:rPr>
        <w:t>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沙南城区内入河排污口</w:t>
      </w:r>
      <w:r>
        <w:rPr>
          <w:rFonts w:hint="eastAsia" w:eastAsia="仿宋_GB2312" w:cs="Times New Roman"/>
          <w:color w:val="000000" w:themeColor="text1"/>
          <w:sz w:val="32"/>
          <w:szCs w:val="32"/>
          <w:lang w:val="en-US" w:eastAsia="zh-CN"/>
          <w14:textFill>
            <w14:solidFill>
              <w14:schemeClr w14:val="tx1"/>
            </w14:solidFill>
          </w14:textFill>
        </w:rPr>
        <w:t>进行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规范整治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。二是</w:t>
      </w:r>
      <w:r>
        <w:rPr>
          <w:rFonts w:hint="eastAsia" w:eastAsia="仿宋_GB2312" w:cs="Times New Roman"/>
          <w:color w:val="000000" w:themeColor="text1"/>
          <w:sz w:val="32"/>
          <w:szCs w:val="32"/>
          <w:lang w:val="en-US" w:eastAsia="zh-CN"/>
          <w14:textFill>
            <w14:solidFill>
              <w14:schemeClr w14:val="tx1"/>
            </w14:solidFill>
          </w14:textFill>
        </w:rPr>
        <w:t>通过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合理调水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保障河流生态流量，减少污染物的滞留，改善水质。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三是</w:t>
      </w:r>
      <w:r>
        <w:rPr>
          <w:rFonts w:hint="eastAsia" w:eastAsia="仿宋_GB2312" w:cs="Times New Roman"/>
          <w:color w:val="000000" w:themeColor="text1"/>
          <w:sz w:val="32"/>
          <w:szCs w:val="32"/>
          <w:lang w:val="en-US" w:eastAsia="zh-CN"/>
          <w14:textFill>
            <w14:solidFill>
              <w14:schemeClr w14:val="tx1"/>
            </w14:solidFill>
          </w14:textFill>
        </w:rPr>
        <w:t>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水体垃圾漂浮物</w:t>
      </w:r>
      <w:r>
        <w:rPr>
          <w:rFonts w:hint="eastAsia" w:eastAsia="仿宋_GB2312" w:cs="Times New Roman"/>
          <w:color w:val="000000" w:themeColor="text1"/>
          <w:sz w:val="32"/>
          <w:szCs w:val="32"/>
          <w:lang w:val="en-US" w:eastAsia="zh-CN"/>
          <w14:textFill>
            <w14:solidFill>
              <w14:schemeClr w14:val="tx1"/>
            </w14:solidFill>
          </w14:textFill>
        </w:rPr>
        <w:t>进行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打捞</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目前沟渠水质已明显改善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鹿邑县：</w:t>
      </w:r>
      <w:r>
        <w:rPr>
          <w:rFonts w:hint="default" w:ascii="Times New Roman" w:hAnsi="Times New Roman" w:eastAsia="仿宋_GB2312" w:cs="Times New Roman"/>
          <w:color w:val="000000" w:themeColor="text1"/>
          <w:kern w:val="2"/>
          <w:sz w:val="32"/>
          <w:szCs w:val="40"/>
          <w:lang w:val="en-US" w:eastAsia="zh-CN" w:bidi="ar-SA"/>
          <w14:textFill>
            <w14:solidFill>
              <w14:schemeClr w14:val="tx1"/>
            </w14:solidFill>
          </w14:textFill>
        </w:rPr>
        <w:t>一是对鹿邑县南护城河附近暗河管网进行整治，实施雨污分流改造，增修一条污水管网，确保污水应收尽收。现已将南护城河黑臭水体抽至污水处理厂处理，同时对河道进行分段清淤</w:t>
      </w:r>
      <w:r>
        <w:rPr>
          <w:rFonts w:hint="eastAsia" w:ascii="Times New Roman" w:hAnsi="Times New Roman" w:eastAsia="仿宋_GB2312" w:cs="Times New Roman"/>
          <w:color w:val="000000" w:themeColor="text1"/>
          <w:kern w:val="2"/>
          <w:sz w:val="32"/>
          <w:szCs w:val="40"/>
          <w:lang w:val="en-US" w:eastAsia="zh-CN" w:bidi="ar-SA"/>
          <w14:textFill>
            <w14:solidFill>
              <w14:schemeClr w14:val="tx1"/>
            </w14:solidFill>
          </w14:textFill>
        </w:rPr>
        <w:t>，水质已明显改善</w:t>
      </w:r>
      <w:r>
        <w:rPr>
          <w:rFonts w:hint="default" w:ascii="Times New Roman" w:hAnsi="Times New Roman" w:eastAsia="仿宋_GB2312" w:cs="Times New Roman"/>
          <w:color w:val="000000" w:themeColor="text1"/>
          <w:kern w:val="2"/>
          <w:sz w:val="32"/>
          <w:szCs w:val="40"/>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二是</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督察报告中真源大道实为紫气大道，</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因</w:t>
      </w:r>
      <w:r>
        <w:rPr>
          <w:rFonts w:hint="default" w:ascii="Times New Roman" w:hAnsi="Times New Roman" w:eastAsia="仿宋_GB2312" w:cs="Times New Roman"/>
          <w:color w:val="000000" w:themeColor="text1"/>
          <w:kern w:val="2"/>
          <w:sz w:val="32"/>
          <w:szCs w:val="40"/>
          <w:lang w:val="en-US" w:eastAsia="zh-CN" w:bidi="ar-SA"/>
          <w14:textFill>
            <w14:solidFill>
              <w14:schemeClr w14:val="tx1"/>
            </w14:solidFill>
          </w14:textFill>
        </w:rPr>
        <w:t>紫气大道</w:t>
      </w:r>
      <w:r>
        <w:rPr>
          <w:rFonts w:hint="eastAsia" w:ascii="Times New Roman" w:hAnsi="Times New Roman" w:eastAsia="仿宋_GB2312" w:cs="Times New Roman"/>
          <w:color w:val="000000" w:themeColor="text1"/>
          <w:kern w:val="2"/>
          <w:sz w:val="32"/>
          <w:szCs w:val="40"/>
          <w:lang w:val="en-US" w:eastAsia="zh-CN" w:bidi="ar-SA"/>
          <w14:textFill>
            <w14:solidFill>
              <w14:schemeClr w14:val="tx1"/>
            </w14:solidFill>
          </w14:textFill>
        </w:rPr>
        <w:t>市政管网施工</w:t>
      </w:r>
      <w:r>
        <w:rPr>
          <w:rFonts w:hint="default" w:ascii="Times New Roman" w:hAnsi="Times New Roman" w:eastAsia="仿宋_GB2312" w:cs="Times New Roman"/>
          <w:color w:val="000000" w:themeColor="text1"/>
          <w:kern w:val="2"/>
          <w:sz w:val="32"/>
          <w:szCs w:val="40"/>
          <w:lang w:val="en-US" w:eastAsia="zh-CN" w:bidi="ar-SA"/>
          <w14:textFill>
            <w14:solidFill>
              <w14:schemeClr w14:val="tx1"/>
            </w14:solidFill>
          </w14:textFill>
        </w:rPr>
        <w:t>，该区域污水通过泵站进入污水处理厂，泵站大功率</w:t>
      </w:r>
      <w:r>
        <w:rPr>
          <w:rFonts w:hint="eastAsia" w:ascii="Times New Roman" w:hAnsi="Times New Roman" w:eastAsia="仿宋_GB2312" w:cs="Times New Roman"/>
          <w:color w:val="000000" w:themeColor="text1"/>
          <w:kern w:val="2"/>
          <w:sz w:val="32"/>
          <w:szCs w:val="40"/>
          <w:lang w:val="en-US" w:eastAsia="zh-CN" w:bidi="ar-SA"/>
          <w14:textFill>
            <w14:solidFill>
              <w14:schemeClr w14:val="tx1"/>
            </w14:solidFill>
          </w14:textFill>
        </w:rPr>
        <w:t>运行</w:t>
      </w:r>
      <w:r>
        <w:rPr>
          <w:rFonts w:hint="default" w:ascii="Times New Roman" w:hAnsi="Times New Roman" w:eastAsia="仿宋_GB2312" w:cs="Times New Roman"/>
          <w:color w:val="000000" w:themeColor="text1"/>
          <w:kern w:val="2"/>
          <w:sz w:val="32"/>
          <w:szCs w:val="40"/>
          <w:lang w:val="en-US" w:eastAsia="zh-CN" w:bidi="ar-SA"/>
          <w14:textFill>
            <w14:solidFill>
              <w14:schemeClr w14:val="tx1"/>
            </w14:solidFill>
          </w14:textFill>
        </w:rPr>
        <w:t>导致护城河东岸和急三道河北岸污水外溢，目前</w:t>
      </w:r>
      <w:r>
        <w:rPr>
          <w:rFonts w:hint="eastAsia" w:ascii="Times New Roman" w:hAnsi="Times New Roman" w:eastAsia="仿宋_GB2312" w:cs="Times New Roman"/>
          <w:color w:val="000000" w:themeColor="text1"/>
          <w:kern w:val="2"/>
          <w:sz w:val="32"/>
          <w:szCs w:val="40"/>
          <w:lang w:val="en-US" w:eastAsia="zh-CN" w:bidi="ar-SA"/>
          <w14:textFill>
            <w14:solidFill>
              <w14:schemeClr w14:val="tx1"/>
            </w14:solidFill>
          </w14:textFill>
        </w:rPr>
        <w:t>已</w:t>
      </w:r>
      <w:r>
        <w:rPr>
          <w:rFonts w:hint="default" w:ascii="Times New Roman" w:hAnsi="Times New Roman" w:eastAsia="仿宋_GB2312" w:cs="Times New Roman"/>
          <w:color w:val="000000" w:themeColor="text1"/>
          <w:kern w:val="2"/>
          <w:sz w:val="32"/>
          <w:szCs w:val="40"/>
          <w:lang w:val="en-US" w:eastAsia="zh-CN" w:bidi="ar-SA"/>
          <w14:textFill>
            <w14:solidFill>
              <w14:schemeClr w14:val="tx1"/>
            </w14:solidFill>
          </w14:textFill>
        </w:rPr>
        <w:t>根据污水量动态调整泵站功率，</w:t>
      </w:r>
      <w:r>
        <w:rPr>
          <w:rFonts w:hint="eastAsia" w:ascii="Times New Roman" w:hAnsi="Times New Roman" w:eastAsia="仿宋_GB2312" w:cs="Times New Roman"/>
          <w:color w:val="000000" w:themeColor="text1"/>
          <w:kern w:val="2"/>
          <w:sz w:val="32"/>
          <w:szCs w:val="40"/>
          <w:lang w:val="en-US" w:eastAsia="zh-CN" w:bidi="ar-SA"/>
          <w14:textFill>
            <w14:solidFill>
              <w14:schemeClr w14:val="tx1"/>
            </w14:solidFill>
          </w14:textFill>
        </w:rPr>
        <w:t>防止</w:t>
      </w:r>
      <w:r>
        <w:rPr>
          <w:rFonts w:hint="default" w:ascii="Times New Roman" w:hAnsi="Times New Roman" w:eastAsia="仿宋_GB2312" w:cs="Times New Roman"/>
          <w:color w:val="000000" w:themeColor="text1"/>
          <w:kern w:val="2"/>
          <w:sz w:val="32"/>
          <w:szCs w:val="40"/>
          <w:lang w:val="en-US" w:eastAsia="zh-CN" w:bidi="ar-SA"/>
          <w14:textFill>
            <w14:solidFill>
              <w14:schemeClr w14:val="tx1"/>
            </w14:solidFill>
          </w14:textFill>
        </w:rPr>
        <w:t>污水外溢。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40"/>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扶沟县：</w:t>
      </w:r>
      <w:r>
        <w:rPr>
          <w:rFonts w:hint="eastAsia" w:ascii="Times New Roman" w:hAnsi="Times New Roman" w:eastAsia="仿宋_GB2312" w:cs="Times New Roman"/>
          <w:color w:val="000000" w:themeColor="text1"/>
          <w:kern w:val="2"/>
          <w:sz w:val="32"/>
          <w:szCs w:val="40"/>
          <w:lang w:val="en-US" w:eastAsia="zh-CN" w:bidi="ar-SA"/>
          <w14:textFill>
            <w14:solidFill>
              <w14:schemeClr w14:val="tx1"/>
            </w14:solidFill>
          </w14:textFill>
        </w:rPr>
        <w:t>一是</w:t>
      </w:r>
      <w:r>
        <w:rPr>
          <w:rFonts w:hint="eastAsia" w:eastAsia="仿宋_GB2312" w:cs="Times New Roman"/>
          <w:color w:val="000000" w:themeColor="text1"/>
          <w:kern w:val="2"/>
          <w:sz w:val="32"/>
          <w:szCs w:val="40"/>
          <w:lang w:val="en-US" w:eastAsia="zh-CN" w:bidi="ar-SA"/>
          <w14:textFill>
            <w14:solidFill>
              <w14:schemeClr w14:val="tx1"/>
            </w14:solidFill>
          </w14:textFill>
        </w:rPr>
        <w:t>通过</w:t>
      </w:r>
      <w:r>
        <w:rPr>
          <w:rFonts w:hint="eastAsia" w:ascii="Times New Roman" w:hAnsi="Times New Roman" w:eastAsia="仿宋_GB2312" w:cs="Times New Roman"/>
          <w:color w:val="000000" w:themeColor="text1"/>
          <w:kern w:val="2"/>
          <w:sz w:val="32"/>
          <w:szCs w:val="40"/>
          <w:lang w:val="en-US" w:eastAsia="zh-CN" w:bidi="ar-SA"/>
          <w14:textFill>
            <w14:solidFill>
              <w14:schemeClr w14:val="tx1"/>
            </w14:solidFill>
          </w14:textFill>
        </w:rPr>
        <w:t>排查</w:t>
      </w:r>
      <w:r>
        <w:rPr>
          <w:rFonts w:hint="eastAsia" w:eastAsia="仿宋_GB2312" w:cs="Times New Roman"/>
          <w:color w:val="000000" w:themeColor="text1"/>
          <w:kern w:val="2"/>
          <w:sz w:val="32"/>
          <w:szCs w:val="40"/>
          <w:lang w:val="en-US" w:eastAsia="zh-CN" w:bidi="ar-SA"/>
          <w14:textFill>
            <w14:solidFill>
              <w14:schemeClr w14:val="tx1"/>
            </w14:solidFill>
          </w14:textFill>
        </w:rPr>
        <w:t>发现，</w:t>
      </w:r>
      <w:r>
        <w:rPr>
          <w:rFonts w:hint="default" w:ascii="Times New Roman" w:hAnsi="Times New Roman" w:eastAsia="仿宋_GB2312" w:cs="Times New Roman"/>
          <w:color w:val="000000" w:themeColor="text1"/>
          <w:kern w:val="2"/>
          <w:sz w:val="32"/>
          <w:szCs w:val="40"/>
          <w:lang w:val="en-US" w:eastAsia="zh-CN" w:bidi="ar-SA"/>
          <w14:textFill>
            <w14:solidFill>
              <w14:schemeClr w14:val="tx1"/>
            </w14:solidFill>
          </w14:textFill>
        </w:rPr>
        <w:t>周庄桥下雨污排放口为原中方棉业的雨水排水口</w:t>
      </w:r>
      <w:r>
        <w:rPr>
          <w:rFonts w:hint="eastAsia" w:eastAsia="仿宋_GB2312" w:cs="Times New Roman"/>
          <w:color w:val="000000" w:themeColor="text1"/>
          <w:kern w:val="2"/>
          <w:sz w:val="32"/>
          <w:szCs w:val="40"/>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40"/>
          <w:lang w:val="en-US" w:eastAsia="zh-CN" w:bidi="ar-SA"/>
          <w14:textFill>
            <w14:solidFill>
              <w14:schemeClr w14:val="tx1"/>
            </w14:solidFill>
          </w14:textFill>
        </w:rPr>
        <w:t>该排水口远离村庄和企业，没有污染源汇入</w:t>
      </w:r>
      <w:r>
        <w:rPr>
          <w:rFonts w:hint="eastAsia" w:ascii="Times New Roman" w:hAnsi="Times New Roman" w:eastAsia="仿宋_GB2312" w:cs="Times New Roman"/>
          <w:color w:val="000000" w:themeColor="text1"/>
          <w:kern w:val="2"/>
          <w:sz w:val="32"/>
          <w:szCs w:val="40"/>
          <w:lang w:val="en-US" w:eastAsia="zh-CN" w:bidi="ar-SA"/>
          <w14:textFill>
            <w14:solidFill>
              <w14:schemeClr w14:val="tx1"/>
            </w14:solidFill>
          </w14:textFill>
        </w:rPr>
        <w:t>。</w:t>
      </w:r>
      <w:r>
        <w:rPr>
          <w:rFonts w:hint="eastAsia" w:eastAsia="仿宋_GB2312" w:cs="Times New Roman"/>
          <w:color w:val="000000" w:themeColor="text1"/>
          <w:kern w:val="2"/>
          <w:sz w:val="32"/>
          <w:szCs w:val="40"/>
          <w:lang w:val="en-US" w:eastAsia="zh-CN" w:bidi="ar-SA"/>
          <w14:textFill>
            <w14:solidFill>
              <w14:schemeClr w14:val="tx1"/>
            </w14:solidFill>
          </w14:textFill>
        </w:rPr>
        <w:t>二是</w:t>
      </w:r>
      <w:r>
        <w:rPr>
          <w:rFonts w:hint="default" w:ascii="Times New Roman" w:hAnsi="Times New Roman" w:eastAsia="仿宋_GB2312" w:cs="Times New Roman"/>
          <w:color w:val="000000" w:themeColor="text1"/>
          <w:kern w:val="2"/>
          <w:sz w:val="32"/>
          <w:szCs w:val="40"/>
          <w:lang w:val="en-US" w:eastAsia="zh-CN" w:bidi="ar-SA"/>
          <w14:textFill>
            <w14:solidFill>
              <w14:schemeClr w14:val="tx1"/>
            </w14:solidFill>
          </w14:textFill>
        </w:rPr>
        <w:t>加强对</w:t>
      </w:r>
      <w:r>
        <w:rPr>
          <w:rFonts w:hint="eastAsia" w:ascii="Times New Roman" w:hAnsi="Times New Roman" w:eastAsia="仿宋_GB2312" w:cs="Times New Roman"/>
          <w:color w:val="000000" w:themeColor="text1"/>
          <w:kern w:val="2"/>
          <w:sz w:val="32"/>
          <w:szCs w:val="40"/>
          <w:lang w:val="en-US" w:eastAsia="zh-CN" w:bidi="ar-SA"/>
          <w14:textFill>
            <w14:solidFill>
              <w14:schemeClr w14:val="tx1"/>
            </w14:solidFill>
          </w14:textFill>
        </w:rPr>
        <w:t>该</w:t>
      </w:r>
      <w:r>
        <w:rPr>
          <w:rFonts w:hint="default" w:ascii="Times New Roman" w:hAnsi="Times New Roman" w:eastAsia="仿宋_GB2312" w:cs="Times New Roman"/>
          <w:color w:val="000000" w:themeColor="text1"/>
          <w:kern w:val="2"/>
          <w:sz w:val="32"/>
          <w:szCs w:val="40"/>
          <w:lang w:val="en-US" w:eastAsia="zh-CN" w:bidi="ar-SA"/>
          <w14:textFill>
            <w14:solidFill>
              <w14:schemeClr w14:val="tx1"/>
            </w14:solidFill>
          </w14:textFill>
        </w:rPr>
        <w:t>排水口</w:t>
      </w:r>
      <w:r>
        <w:rPr>
          <w:rFonts w:hint="eastAsia" w:ascii="Times New Roman" w:hAnsi="Times New Roman" w:eastAsia="仿宋_GB2312" w:cs="Times New Roman"/>
          <w:color w:val="000000" w:themeColor="text1"/>
          <w:kern w:val="2"/>
          <w:sz w:val="32"/>
          <w:szCs w:val="40"/>
          <w:lang w:val="en-US" w:eastAsia="zh-CN" w:bidi="ar-SA"/>
          <w14:textFill>
            <w14:solidFill>
              <w14:schemeClr w14:val="tx1"/>
            </w14:solidFill>
          </w14:textFill>
        </w:rPr>
        <w:t>的巡查</w:t>
      </w:r>
      <w:r>
        <w:rPr>
          <w:rFonts w:hint="default" w:ascii="Times New Roman" w:hAnsi="Times New Roman" w:eastAsia="仿宋_GB2312" w:cs="Times New Roman"/>
          <w:color w:val="000000" w:themeColor="text1"/>
          <w:kern w:val="2"/>
          <w:sz w:val="32"/>
          <w:szCs w:val="40"/>
          <w:lang w:val="en-US" w:eastAsia="zh-CN" w:bidi="ar-SA"/>
          <w14:textFill>
            <w14:solidFill>
              <w14:schemeClr w14:val="tx1"/>
            </w14:solidFill>
          </w14:textFill>
        </w:rPr>
        <w:t>监</w:t>
      </w:r>
      <w:r>
        <w:rPr>
          <w:rFonts w:hint="eastAsia" w:ascii="Times New Roman" w:hAnsi="Times New Roman" w:eastAsia="仿宋_GB2312" w:cs="Times New Roman"/>
          <w:color w:val="000000" w:themeColor="text1"/>
          <w:kern w:val="2"/>
          <w:sz w:val="32"/>
          <w:szCs w:val="40"/>
          <w:lang w:val="en-US" w:eastAsia="zh-CN" w:bidi="ar-SA"/>
          <w14:textFill>
            <w14:solidFill>
              <w14:schemeClr w14:val="tx1"/>
            </w14:solidFill>
          </w14:textFill>
        </w:rPr>
        <w:t>管</w:t>
      </w:r>
      <w:r>
        <w:rPr>
          <w:rFonts w:hint="default" w:ascii="Times New Roman" w:hAnsi="Times New Roman" w:eastAsia="仿宋_GB2312" w:cs="Times New Roman"/>
          <w:color w:val="000000" w:themeColor="text1"/>
          <w:kern w:val="2"/>
          <w:sz w:val="32"/>
          <w:szCs w:val="40"/>
          <w:lang w:val="en-US" w:eastAsia="zh-CN" w:bidi="ar-SA"/>
          <w14:textFill>
            <w14:solidFill>
              <w14:schemeClr w14:val="tx1"/>
            </w14:solidFill>
          </w14:textFill>
        </w:rPr>
        <w:t>，确保达标排放。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40"/>
          <w:lang w:val="en-US" w:eastAsia="zh-CN" w:bidi="ar-SA"/>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商水县：</w:t>
      </w:r>
      <w:r>
        <w:rPr>
          <w:rFonts w:hint="default" w:ascii="Times New Roman" w:hAnsi="Times New Roman" w:eastAsia="仿宋_GB2312" w:cs="Times New Roman"/>
          <w:color w:val="000000" w:themeColor="text1"/>
          <w:kern w:val="2"/>
          <w:sz w:val="32"/>
          <w:szCs w:val="40"/>
          <w:lang w:val="en-US" w:eastAsia="zh-CN" w:bidi="ar-SA"/>
          <w14:textFill>
            <w14:solidFill>
              <w14:schemeClr w14:val="tx1"/>
            </w14:solidFill>
          </w14:textFill>
        </w:rPr>
        <w:t>一是对陈胜大道东侧、纬一路南北两侧沿线</w:t>
      </w:r>
      <w:r>
        <w:rPr>
          <w:rFonts w:hint="eastAsia" w:ascii="Times New Roman" w:hAnsi="Times New Roman" w:eastAsia="仿宋_GB2312" w:cs="Times New Roman"/>
          <w:color w:val="000000" w:themeColor="text1"/>
          <w:kern w:val="2"/>
          <w:sz w:val="32"/>
          <w:szCs w:val="40"/>
          <w:lang w:val="en-US" w:eastAsia="zh-CN" w:bidi="ar-SA"/>
          <w14:textFill>
            <w14:solidFill>
              <w14:schemeClr w14:val="tx1"/>
            </w14:solidFill>
          </w14:textFill>
        </w:rPr>
        <w:t>5家</w:t>
      </w:r>
      <w:r>
        <w:rPr>
          <w:rFonts w:hint="default" w:ascii="Times New Roman" w:hAnsi="Times New Roman" w:eastAsia="仿宋_GB2312" w:cs="Times New Roman"/>
          <w:color w:val="000000" w:themeColor="text1"/>
          <w:kern w:val="2"/>
          <w:sz w:val="32"/>
          <w:szCs w:val="40"/>
          <w:lang w:val="en-US" w:eastAsia="zh-CN" w:bidi="ar-SA"/>
          <w14:textFill>
            <w14:solidFill>
              <w14:schemeClr w14:val="tx1"/>
            </w14:solidFill>
          </w14:textFill>
        </w:rPr>
        <w:t>相关企业污水排放情况进行排查</w:t>
      </w:r>
      <w:r>
        <w:rPr>
          <w:rFonts w:hint="eastAsia" w:ascii="Times New Roman" w:hAnsi="Times New Roman" w:eastAsia="仿宋_GB2312" w:cs="Times New Roman"/>
          <w:color w:val="000000" w:themeColor="text1"/>
          <w:kern w:val="2"/>
          <w:sz w:val="32"/>
          <w:szCs w:val="40"/>
          <w:lang w:val="en-US" w:eastAsia="zh-CN" w:bidi="ar-SA"/>
          <w14:textFill>
            <w14:solidFill>
              <w14:schemeClr w14:val="tx1"/>
            </w14:solidFill>
          </w14:textFill>
        </w:rPr>
        <w:t>，</w:t>
      </w:r>
      <w:r>
        <w:rPr>
          <w:rFonts w:hint="eastAsia" w:eastAsia="仿宋_GB2312" w:cs="Times New Roman"/>
          <w:color w:val="000000" w:themeColor="text1"/>
          <w:kern w:val="2"/>
          <w:sz w:val="32"/>
          <w:szCs w:val="40"/>
          <w:lang w:val="en-US" w:eastAsia="zh-CN" w:bidi="ar-SA"/>
          <w14:textFill>
            <w14:solidFill>
              <w14:schemeClr w14:val="tx1"/>
            </w14:solidFill>
          </w14:textFill>
        </w:rPr>
        <w:t>企业</w:t>
      </w:r>
      <w:r>
        <w:rPr>
          <w:rFonts w:hint="eastAsia" w:ascii="Times New Roman" w:hAnsi="Times New Roman" w:eastAsia="仿宋_GB2312" w:cs="Times New Roman"/>
          <w:color w:val="000000" w:themeColor="text1"/>
          <w:kern w:val="2"/>
          <w:sz w:val="32"/>
          <w:szCs w:val="40"/>
          <w:lang w:val="en-US" w:eastAsia="zh-CN" w:bidi="ar-SA"/>
          <w14:textFill>
            <w14:solidFill>
              <w14:schemeClr w14:val="tx1"/>
            </w14:solidFill>
          </w14:textFill>
        </w:rPr>
        <w:t>所排废水为厂区生活污水，已将生活污水排水管改接到市政污水管网，排污口已彻底封堵。</w:t>
      </w:r>
      <w:r>
        <w:rPr>
          <w:rFonts w:hint="default" w:ascii="仿宋_GB2312" w:hAnsi="仿宋_GB2312" w:eastAsia="仿宋_GB2312" w:cs="仿宋_GB2312"/>
          <w:color w:val="auto"/>
          <w:kern w:val="2"/>
          <w:sz w:val="32"/>
          <w:szCs w:val="40"/>
          <w:lang w:val="en-US" w:eastAsia="zh-CN" w:bidi="ar-SA"/>
        </w:rPr>
        <w:t>二是对商宁路大雁沟桥下东南角排污口进行彻底封堵，</w:t>
      </w:r>
      <w:r>
        <w:rPr>
          <w:rFonts w:hint="eastAsia" w:ascii="仿宋_GB2312" w:hAnsi="仿宋_GB2312" w:eastAsia="仿宋_GB2312" w:cs="仿宋_GB2312"/>
          <w:color w:val="auto"/>
          <w:kern w:val="2"/>
          <w:sz w:val="32"/>
          <w:szCs w:val="40"/>
          <w:lang w:val="en-US" w:eastAsia="zh-CN" w:bidi="ar-SA"/>
        </w:rPr>
        <w:t>目前已无</w:t>
      </w:r>
      <w:r>
        <w:rPr>
          <w:rFonts w:hint="default" w:ascii="仿宋_GB2312" w:hAnsi="仿宋_GB2312" w:eastAsia="仿宋_GB2312" w:cs="仿宋_GB2312"/>
          <w:color w:val="auto"/>
          <w:kern w:val="2"/>
          <w:sz w:val="32"/>
          <w:szCs w:val="40"/>
          <w:lang w:val="en-US" w:eastAsia="zh-CN" w:bidi="ar-SA"/>
        </w:rPr>
        <w:t>渗漏现象。</w:t>
      </w:r>
      <w:r>
        <w:rPr>
          <w:rFonts w:hint="eastAsia" w:ascii="仿宋_GB2312" w:hAnsi="仿宋_GB2312" w:eastAsia="仿宋_GB2312" w:cs="仿宋_GB2312"/>
          <w:color w:val="auto"/>
          <w:kern w:val="2"/>
          <w:sz w:val="32"/>
          <w:szCs w:val="40"/>
          <w:lang w:val="en-US" w:eastAsia="zh-CN" w:bidi="ar-SA"/>
        </w:rPr>
        <w:t>下一步加强对该排污口的巡查监管，防止出现渗漏和违规排放现象。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太康县：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制定《太康县弘源高中生活污水并入城市污水收集管网工程实施方案》，于2026年12月31日前将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太康县弘源高中生活污水并入城市污水收集管网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。在工程实施过程中，生活污水由学校开挖蓄水沉淀池暂存，避免出现生活污水溢流现象。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五）畜禽养殖污染问题多发频发。位于黄泛区一农场的鑫欣牧业养殖场分场将大量粪污直排到该企业东侧三条农田沟渠，形成总长度超过2公里的渗沟，其中柳树沟内污水化学需氧量达2610毫克/升、氨氮为305毫克/升、总磷为33.4毫克/升，分别超出《畜禽养殖业污染物排放标准》(GB18596—2001)允许排放浓度的5.5倍、2.8倍、3.1倍。位于黄泛区农场八分场的鑫欣牧业养殖场分场将大量粪污直排至场外坑塘并形成两个总面积约5000平方米的渗坑，水体颜色赤红，气味刺鼻。经检测渗坑内污水化学需氧量为615毫克/升、氨氮为271毫克/升、总磷为50.1毫克/升、粪大肠菌群为240万个/升，分别超过允许排放浓度的0.5倍、2.3倍、5.2倍、239倍。查阅奥维卫星地图历史影像资料及走访当地群众发现，鑫欣牧业一分场从2023年4月就涉嫌向周边排放污水，鑫欣牧业二分场从2024年6月就涉嫌向坑塘排放污水。黄泛区农场管委会因改革期间职能不健全，监管不到位；黄泛区实业集团有限公司未尽企业主体责任，失察漏管。</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整改实施主体：</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黄泛区</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农场</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验收单位：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市生态环境局</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市农业农村局</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整改目标：</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清理沟渠、坑塘内废水，消除环境污染。</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整改时限：</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已完成</w:t>
      </w:r>
    </w:p>
    <w:p>
      <w:pPr>
        <w:keepNext w:val="0"/>
        <w:keepLines w:val="0"/>
        <w:pageBreakBefore w:val="0"/>
        <w:widowControl/>
        <w:numPr>
          <w:ilvl w:val="0"/>
          <w:numId w:val="0"/>
        </w:numPr>
        <w:kinsoku/>
        <w:wordWrap/>
        <w:topLinePunct w:val="0"/>
        <w:autoSpaceDN/>
        <w:bidi w:val="0"/>
        <w:adjustRightInd/>
        <w:snapToGrid/>
        <w:spacing w:line="560" w:lineRule="exact"/>
        <w:ind w:left="0" w:leftChars="0" w:firstLine="640" w:firstLineChars="200"/>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整改措施</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numPr>
          <w:ilvl w:val="0"/>
          <w:numId w:val="0"/>
        </w:numPr>
        <w:kinsoku/>
        <w:wordWrap/>
        <w:topLinePunct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1.将</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农场一分场的鑫欣牧业养殖场分场东侧沟渠内废水、农场八分场的鑫欣牧业养殖场分场场外坑塘内废水</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清运至防渗池</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。后续养殖废水处理后进行防渗储存，按照相关规定熟化后再进行沼液回田灌溉。</w:t>
      </w:r>
    </w:p>
    <w:p>
      <w:pPr>
        <w:keepNext w:val="0"/>
        <w:keepLines w:val="0"/>
        <w:pageBreakBefore w:val="0"/>
        <w:widowControl/>
        <w:numPr>
          <w:ilvl w:val="0"/>
          <w:numId w:val="0"/>
        </w:numPr>
        <w:kinsoku/>
        <w:wordWrap/>
        <w:topLinePunct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i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仿宋_GB2312" w:cs="Times New Roman"/>
          <w:i w:val="0"/>
          <w:iCs w:val="0"/>
          <w:color w:val="000000" w:themeColor="text1"/>
          <w:kern w:val="0"/>
          <w:sz w:val="32"/>
          <w:szCs w:val="32"/>
          <w:highlight w:val="none"/>
          <w:u w:val="none"/>
          <w:lang w:val="en-US" w:eastAsia="zh-CN"/>
          <w14:textFill>
            <w14:solidFill>
              <w14:schemeClr w14:val="tx1"/>
            </w14:solidFill>
          </w14:textFill>
        </w:rPr>
        <w:t>加强</w:t>
      </w:r>
      <w:r>
        <w:rPr>
          <w:rFonts w:hint="eastAsia" w:ascii="Times New Roman" w:hAnsi="Times New Roman" w:eastAsia="仿宋_GB2312" w:cs="Times New Roman"/>
          <w:i w:val="0"/>
          <w:iCs w:val="0"/>
          <w:color w:val="000000" w:themeColor="text1"/>
          <w:kern w:val="0"/>
          <w:sz w:val="32"/>
          <w:szCs w:val="32"/>
          <w:highlight w:val="none"/>
          <w:u w:val="none"/>
          <w:lang w:val="en-US" w:eastAsia="zh-CN"/>
          <w14:textFill>
            <w14:solidFill>
              <w14:schemeClr w14:val="tx1"/>
            </w14:solidFill>
          </w14:textFill>
        </w:rPr>
        <w:t>企业</w:t>
      </w:r>
      <w:r>
        <w:rPr>
          <w:rFonts w:hint="default" w:ascii="Times New Roman" w:hAnsi="Times New Roman" w:eastAsia="仿宋_GB2312" w:cs="Times New Roman"/>
          <w:i w:val="0"/>
          <w:iCs w:val="0"/>
          <w:color w:val="000000" w:themeColor="text1"/>
          <w:kern w:val="0"/>
          <w:sz w:val="32"/>
          <w:szCs w:val="32"/>
          <w:highlight w:val="none"/>
          <w:u w:val="none"/>
          <w:lang w:val="en-US" w:eastAsia="zh-CN"/>
          <w14:textFill>
            <w14:solidFill>
              <w14:schemeClr w14:val="tx1"/>
            </w14:solidFill>
          </w14:textFill>
        </w:rPr>
        <w:t>日常监管</w:t>
      </w:r>
      <w:r>
        <w:rPr>
          <w:rFonts w:hint="eastAsia" w:ascii="Times New Roman" w:hAnsi="Times New Roman" w:eastAsia="仿宋_GB2312" w:cs="Times New Roman"/>
          <w:i w:val="0"/>
          <w:iCs w:val="0"/>
          <w:color w:val="000000" w:themeColor="text1"/>
          <w:kern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i w:val="0"/>
          <w:iCs w:val="0"/>
          <w:color w:val="000000" w:themeColor="text1"/>
          <w:kern w:val="0"/>
          <w:sz w:val="32"/>
          <w:szCs w:val="32"/>
          <w:highlight w:val="none"/>
          <w:u w:val="none"/>
          <w:lang w:val="en-US" w:eastAsia="zh-CN"/>
          <w14:textFill>
            <w14:solidFill>
              <w14:schemeClr w14:val="tx1"/>
            </w14:solidFill>
          </w14:textFill>
        </w:rPr>
        <w:t>严格按照环评要求建设运行，确保达标排放。</w:t>
      </w:r>
    </w:p>
    <w:p>
      <w:pPr>
        <w:keepNext w:val="0"/>
        <w:keepLines w:val="0"/>
        <w:pageBreakBefore w:val="0"/>
        <w:widowControl/>
        <w:numPr>
          <w:ilvl w:val="0"/>
          <w:numId w:val="0"/>
        </w:numPr>
        <w:kinsoku/>
        <w:wordWrap/>
        <w:topLinePunct w:val="0"/>
        <w:autoSpaceDN/>
        <w:bidi w:val="0"/>
        <w:adjustRightInd/>
        <w:snapToGrid/>
        <w:spacing w:line="560" w:lineRule="exact"/>
        <w:ind w:left="0" w:leftChars="0" w:firstLine="640" w:firstLineChars="200"/>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i w:val="0"/>
          <w:iCs w:val="0"/>
          <w:color w:val="000000" w:themeColor="text1"/>
          <w:kern w:val="0"/>
          <w:sz w:val="32"/>
          <w:szCs w:val="32"/>
          <w:highlight w:val="none"/>
          <w:u w:val="none"/>
          <w:lang w:val="en-US" w:eastAsia="zh-CN"/>
          <w14:textFill>
            <w14:solidFill>
              <w14:schemeClr w14:val="tx1"/>
            </w14:solidFill>
          </w14:textFill>
        </w:rPr>
        <w:t>3.</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依法依规</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对鑫新牧业直排粪污的环境违法行为进行调查处理</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kern w:val="2"/>
          <w:sz w:val="32"/>
          <w:szCs w:val="32"/>
          <w:lang w:val="en-US" w:eastAsia="zh-CN" w:bidi="ar-SA"/>
        </w:rPr>
        <w:t>对其环境违法行为进行行政处罚</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六）西华县红花集镇张庄养殖场将部分养殖废水排入场区南侧无任何防渗措施的沟渠内，形成数十米长的黑臭水沟。西华县河南科微西华公司生物发酵肥料站将生产废水排放厂区南侧约2000平方米坑塘内，水质发黑发黄；迟营镇第一初级中学西北约250米无名养猪场两个厌氧发酵池边坡防渗膜大面积破损，场区内一坑塘存有养殖废水，颜色发黑，未见防渗膜。扶沟县吕谭乡聂老村东南无名养殖场将养殖粪污及废水排放到旁边坑塘，水体发黑，臭味刺鼻。沈丘县沈临大道刘庄西侧养鸡场将养殖废水存于土坑内，未采取任何防渗措施。</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整改实施主体：</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西华县、扶沟县、沈丘县</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验收单位：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市生态环境局</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市农业农村局</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整改目标：</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清理养殖废水，消除环境污染。</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整改时限：</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已完成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整改措施</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西华县：</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一是将红花集镇张庄养殖场南侧沟渠内废水抽至厂区沉淀池内，并且对养殖场沼气池覆膜，喷洒除臭剂等方式去除恶臭。二是对河南科微西华公司生物发酵肥料站南侧坑塘内水</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体</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进行治理，对水体底部淤泥进行机械清淤</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，目前坑塘水质已恢复正常</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。三是对迟营镇养猪场沉淀池边坡防渗膜进行更换，场区内坑塘铺设防渗膜。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扶沟县：</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一是</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督促养殖企业停止粪污及废水排放行为，对现有排放口进行彻底封堵，设置临时截污设施，防止新增污染物进入坑塘。</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二是</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对养殖场地进行清理，对圈舍重新加固，现有固体粪污利用塑料膜进行封存，确保养殖粪污不再外流。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沈丘县：</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对沈临大道刘庄西侧养鸡场溢出废水进行清理</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，并对</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养殖场沉淀池周边进行硬化处理。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七）中央生态环境保护督察反馈问题整改不严不实，个别整改任务推进不力。督察发现，2023年中央第二生态环境保护督察组督察我省指出城镇污水处理设施建设滞后，其中周口市地表水环境质量排名长期靠后且后退明显。周口市制定整改措施明确2024年12月底前完成第二、第三污水处理厂建设。但周口市第二污水处理厂2024年8月开工建设后，因配套管网建设不到位，日处理污水1.4万吨，负荷率仅20%，目前仍停留在菌种培养阶段，因达不到环保验收条件而迟迟无法投入运行，现场核查时在线监测数据进口COD为0。周口市第三污水处理厂目前尚停留在试运营阶段，预计2025年9月才能正式运营。</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整改实施主体：</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市城市管理局</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验收单位：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市生态环境保护督察工作专班办公室</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i w:val="0"/>
          <w:iCs w:val="0"/>
          <w:color w:val="000000" w:themeColor="text1"/>
          <w:kern w:val="2"/>
          <w:sz w:val="32"/>
          <w:szCs w:val="32"/>
          <w:highlight w:val="none"/>
          <w:vertAlign w:val="baseline"/>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整改目标：</w:t>
      </w:r>
      <w:r>
        <w:rPr>
          <w:rFonts w:hint="default" w:ascii="Times New Roman" w:hAnsi="Times New Roman" w:eastAsia="仿宋_GB2312" w:cs="Times New Roman"/>
          <w:b w:val="0"/>
          <w:bCs w:val="0"/>
          <w:i w:val="0"/>
          <w:iCs w:val="0"/>
          <w:color w:val="000000" w:themeColor="text1"/>
          <w:kern w:val="2"/>
          <w:sz w:val="32"/>
          <w:szCs w:val="32"/>
          <w:highlight w:val="none"/>
          <w:vertAlign w:val="baseline"/>
          <w:lang w:val="en-US" w:eastAsia="zh-CN" w:bidi="ar-SA"/>
          <w14:textFill>
            <w14:solidFill>
              <w14:schemeClr w14:val="tx1"/>
            </w14:solidFill>
          </w14:textFill>
        </w:rPr>
        <w:t>周口市第二、</w:t>
      </w:r>
      <w:r>
        <w:rPr>
          <w:rFonts w:hint="eastAsia" w:ascii="Times New Roman" w:hAnsi="Times New Roman" w:eastAsia="仿宋_GB2312" w:cs="Times New Roman"/>
          <w:b w:val="0"/>
          <w:bCs w:val="0"/>
          <w:i w:val="0"/>
          <w:iCs w:val="0"/>
          <w:color w:val="000000" w:themeColor="text1"/>
          <w:kern w:val="2"/>
          <w:sz w:val="32"/>
          <w:szCs w:val="32"/>
          <w:highlight w:val="none"/>
          <w:vertAlign w:val="baseline"/>
          <w:lang w:val="en-US" w:eastAsia="zh-CN" w:bidi="ar-SA"/>
          <w14:textFill>
            <w14:solidFill>
              <w14:schemeClr w14:val="tx1"/>
            </w14:solidFill>
          </w14:textFill>
        </w:rPr>
        <w:t>第</w:t>
      </w:r>
      <w:r>
        <w:rPr>
          <w:rFonts w:hint="default" w:ascii="Times New Roman" w:hAnsi="Times New Roman" w:eastAsia="仿宋_GB2312" w:cs="Times New Roman"/>
          <w:b w:val="0"/>
          <w:bCs w:val="0"/>
          <w:i w:val="0"/>
          <w:iCs w:val="0"/>
          <w:color w:val="000000" w:themeColor="text1"/>
          <w:kern w:val="2"/>
          <w:sz w:val="32"/>
          <w:szCs w:val="32"/>
          <w:highlight w:val="none"/>
          <w:vertAlign w:val="baseline"/>
          <w:lang w:val="en-US" w:eastAsia="zh-CN" w:bidi="ar-SA"/>
          <w14:textFill>
            <w14:solidFill>
              <w14:schemeClr w14:val="tx1"/>
            </w14:solidFill>
          </w14:textFill>
        </w:rPr>
        <w:t>三污水处理厂完成环保验收，</w:t>
      </w:r>
      <w:r>
        <w:rPr>
          <w:rFonts w:hint="eastAsia" w:ascii="Times New Roman" w:hAnsi="Times New Roman" w:eastAsia="仿宋_GB2312" w:cs="Times New Roman"/>
          <w:b w:val="0"/>
          <w:bCs w:val="0"/>
          <w:i w:val="0"/>
          <w:iCs w:val="0"/>
          <w:color w:val="000000" w:themeColor="text1"/>
          <w:kern w:val="2"/>
          <w:sz w:val="32"/>
          <w:szCs w:val="32"/>
          <w:highlight w:val="none"/>
          <w:vertAlign w:val="baseline"/>
          <w:lang w:val="en-US" w:eastAsia="zh-CN" w:bidi="ar-SA"/>
          <w14:textFill>
            <w14:solidFill>
              <w14:schemeClr w14:val="tx1"/>
            </w14:solidFill>
          </w14:textFill>
        </w:rPr>
        <w:t>并</w:t>
      </w:r>
      <w:r>
        <w:rPr>
          <w:rFonts w:hint="default" w:ascii="Times New Roman" w:hAnsi="Times New Roman" w:eastAsia="仿宋_GB2312" w:cs="Times New Roman"/>
          <w:b w:val="0"/>
          <w:bCs w:val="0"/>
          <w:i w:val="0"/>
          <w:iCs w:val="0"/>
          <w:color w:val="000000" w:themeColor="text1"/>
          <w:kern w:val="2"/>
          <w:sz w:val="32"/>
          <w:szCs w:val="32"/>
          <w:highlight w:val="none"/>
          <w:vertAlign w:val="baseline"/>
          <w:lang w:val="en-US" w:eastAsia="zh-CN" w:bidi="ar-SA"/>
          <w14:textFill>
            <w14:solidFill>
              <w14:schemeClr w14:val="tx1"/>
            </w14:solidFill>
          </w14:textFill>
        </w:rPr>
        <w:t>运营。</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整改时限：</w:t>
      </w:r>
      <w:r>
        <w:rPr>
          <w:rFonts w:hint="eastAsia" w:ascii="Times New Roman" w:hAnsi="Times New Roman" w:eastAsia="仿宋_GB2312" w:cs="Times New Roman"/>
          <w:b w:val="0"/>
          <w:bCs w:val="0"/>
          <w:i w:val="0"/>
          <w:iCs w:val="0"/>
          <w:color w:val="000000" w:themeColor="text1"/>
          <w:kern w:val="2"/>
          <w:sz w:val="32"/>
          <w:szCs w:val="32"/>
          <w:highlight w:val="none"/>
          <w:vertAlign w:val="baseline"/>
          <w:lang w:val="en-US" w:eastAsia="zh-CN" w:bidi="ar-SA"/>
          <w14:textFill>
            <w14:solidFill>
              <w14:schemeClr w14:val="tx1"/>
            </w14:solidFill>
          </w14:textFill>
        </w:rPr>
        <w:t>已完成</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整改措施</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2"/>
          <w:sz w:val="32"/>
          <w:szCs w:val="32"/>
          <w:highlight w:val="none"/>
          <w:vertAlign w:val="baseline"/>
          <w:lang w:val="en-US" w:eastAsia="zh-CN" w:bidi="ar-SA"/>
          <w14:textFill>
            <w14:solidFill>
              <w14:schemeClr w14:val="tx1"/>
            </w14:solidFill>
          </w14:textFill>
        </w:rPr>
        <w:t>周口市第二污水处理厂</w:t>
      </w:r>
      <w:r>
        <w:rPr>
          <w:rFonts w:hint="eastAsia" w:ascii="Times New Roman" w:hAnsi="Times New Roman" w:eastAsia="仿宋_GB2312" w:cs="Times New Roman"/>
          <w:b w:val="0"/>
          <w:bCs w:val="0"/>
          <w:i w:val="0"/>
          <w:iCs w:val="0"/>
          <w:color w:val="000000" w:themeColor="text1"/>
          <w:kern w:val="2"/>
          <w:sz w:val="32"/>
          <w:szCs w:val="32"/>
          <w:highlight w:val="none"/>
          <w:vertAlign w:val="baseli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周口市第三污水处理厂已完成环保验收，进入正式运营。</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八）部分污水处理厂不能稳定运行。黄泛区污水处理厂几乎每月都有一到两天因故障停止进水，7月24日现场核查时该厂因风机故障报请停运。西华县第二污水处理厂每日手工检测进水、出水各项因子与在线监测差值较大，部分数据不符合逻辑，运维人员解释不清。淮阳区四通镇污水处理厂，2025年7月16日、22日等多次出现总氮取样异常，现场核查时进口和出口总氮分析仪均处于故障状态。</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整改实施主体：</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黄泛区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农场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淮阳区、西华县</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验收单位：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城市管理局</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、市生态环境局</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整改目标：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规范污水处理厂运营管理，保障设施运行稳定。</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整改时限：</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2026年6月30日前</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整改措施</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黄泛区</w:t>
      </w: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农场</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黄泛区污水处理厂自2014年建成投运以来，因缺少维护，导致设备老化，带病运行。</w:t>
      </w:r>
      <w:r>
        <w:rPr>
          <w:rFonts w:hint="eastAsia" w:ascii="仿宋_GB2312" w:hAnsi="仿宋_GB2312" w:eastAsia="仿宋_GB2312" w:cs="仿宋_GB2312"/>
          <w:sz w:val="32"/>
          <w:szCs w:val="32"/>
          <w:lang w:val="en-US" w:eastAsia="zh-CN"/>
        </w:rPr>
        <w:t>目前风机故障问题已解决，污水处理厂已正常运行。为保障污水处理厂持续稳定运行，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黄泛区农场</w:t>
      </w:r>
      <w:r>
        <w:rPr>
          <w:rFonts w:hint="eastAsia" w:ascii="仿宋_GB2312" w:hAnsi="仿宋_GB2312" w:eastAsia="仿宋_GB2312" w:cs="仿宋_GB2312"/>
          <w:sz w:val="32"/>
          <w:szCs w:val="32"/>
          <w:lang w:val="en-US" w:eastAsia="zh-CN"/>
        </w:rPr>
        <w:t>实施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污水处理厂提标改造项目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，计划于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2026年6月</w:t>
      </w:r>
      <w:r>
        <w:rPr>
          <w:rFonts w:hint="eastAsia" w:eastAsia="仿宋_GB2312" w:cs="Times New Roman"/>
          <w:color w:val="000000" w:themeColor="text1"/>
          <w:sz w:val="32"/>
          <w:szCs w:val="32"/>
          <w:lang w:val="en-US" w:eastAsia="zh-CN"/>
          <w14:textFill>
            <w14:solidFill>
              <w14:schemeClr w14:val="tx1"/>
            </w14:solidFill>
          </w14:textFill>
        </w:rPr>
        <w:t>底前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完成对黄泛区污水处理管理中心大规模设备</w:t>
      </w:r>
      <w:r>
        <w:rPr>
          <w:rFonts w:hint="eastAsia" w:eastAsia="仿宋_GB2312" w:cs="Times New Roman"/>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更新及技术改造。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西华县：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经核查，因工作人员操作不规范，手工检测</w:t>
      </w:r>
      <w:r>
        <w:rPr>
          <w:rFonts w:hint="eastAsia"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自动监测</w:t>
      </w:r>
      <w:r>
        <w:rPr>
          <w:rFonts w:hint="eastAsia" w:eastAsia="仿宋_GB2312" w:cs="Times New Roman"/>
          <w:color w:val="000000" w:themeColor="text1"/>
          <w:sz w:val="32"/>
          <w:szCs w:val="32"/>
          <w:lang w:val="en-US" w:eastAsia="zh-CN"/>
          <w14:textFill>
            <w14:solidFill>
              <w14:schemeClr w14:val="tx1"/>
            </w14:solidFill>
          </w14:textFill>
        </w:rPr>
        <w:t>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取样点和取样标本不一致导致数据差别较大。西华县第二污水处理厂已</w:t>
      </w:r>
      <w:r>
        <w:rPr>
          <w:rFonts w:hint="eastAsia" w:ascii="仿宋_GB2312" w:hAnsi="仿宋_GB2312" w:eastAsia="仿宋_GB2312" w:cs="仿宋_GB2312"/>
          <w:b w:val="0"/>
          <w:bCs w:val="0"/>
          <w:color w:val="auto"/>
          <w:kern w:val="2"/>
          <w:sz w:val="32"/>
          <w:szCs w:val="32"/>
          <w:lang w:val="en-US" w:eastAsia="zh-CN" w:bidi="ar-SA"/>
        </w:rPr>
        <w:t>对员工进行专题培训，要求运维人员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严格</w:t>
      </w:r>
      <w:r>
        <w:rPr>
          <w:rFonts w:hint="eastAsia" w:eastAsia="仿宋_GB2312" w:cs="Times New Roman"/>
          <w:color w:val="000000" w:themeColor="text1"/>
          <w:sz w:val="32"/>
          <w:szCs w:val="32"/>
          <w:lang w:val="en-US" w:eastAsia="zh-CN"/>
          <w14:textFill>
            <w14:solidFill>
              <w14:schemeClr w14:val="tx1"/>
            </w14:solidFill>
          </w14:textFill>
        </w:rPr>
        <w:t>按照</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《水污染源在线监测系统运行技术规范》进行手工检测</w:t>
      </w:r>
      <w:r>
        <w:rPr>
          <w:rFonts w:hint="eastAsia"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及时核对数据误差，发现异常及时排查处置。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3.淮阳区：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四通镇污水处理厂因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总氮分析仪出现故障，致使总氮取样异常</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更换故障总氮分析仪</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后，总氮异常问题已消除。下一步污水处理厂将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建立健全设备每日巡检、定期维保制度，明确管理责任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，确保设施稳定运行。</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九）个别污水处理厂存在超标排污现象。周口市沙南污水处理厂2025年4月21日22点到22日8点，6月9日23点到4点出口COD均出现数值超标现象。商水县产业集聚区污水处理厂主要处理园区印染废水，由于未按要求建设芬顿处理设施，导致出水色度长期超标。淮阳区四通镇污水处理厂，2025年4月30日至5月5日连续5天氨氮超标。太康县民生污水处理厂2024年氨氮累计超标3次，最大超标1.72倍。</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整改实施主体：</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周口</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临港开发区</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商水县、淮阳区、太康县</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验收单位：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市生态环境局</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整改目标：</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提高污水处理厂运行水平，保障持续达标排放</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整改时限：</w:t>
      </w:r>
      <w:r>
        <w:rPr>
          <w:rFonts w:hint="eastAsia" w:ascii="Times New Roman" w:hAnsi="Times New Roman" w:eastAsia="仿宋_GB2312" w:cs="Times New Roman"/>
          <w:kern w:val="2"/>
          <w:sz w:val="32"/>
          <w:szCs w:val="32"/>
          <w:lang w:val="en-US" w:eastAsia="zh-CN" w:bidi="ar-SA"/>
        </w:rPr>
        <w:t>已完成</w:t>
      </w:r>
    </w:p>
    <w:p>
      <w:pPr>
        <w:keepNext w:val="0"/>
        <w:keepLines w:val="0"/>
        <w:pageBreakBefore w:val="0"/>
        <w:widowControl/>
        <w:wordWrap/>
        <w:topLinePunct w:val="0"/>
        <w:bidi w:val="0"/>
        <w:spacing w:line="560" w:lineRule="exact"/>
        <w:ind w:left="0" w:leftChars="0" w:firstLine="640" w:firstLineChars="200"/>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整改措施</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1.周口</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临港开发区：</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一是</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经排查，</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因</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2025年4月21日</w:t>
      </w:r>
      <w:r>
        <w:rPr>
          <w:rFonts w:hint="eastAsia" w:ascii="仿宋_GB2312" w:hAnsi="仿宋_GB2312" w:eastAsia="仿宋_GB2312" w:cs="仿宋_GB2312"/>
          <w:sz w:val="32"/>
          <w:szCs w:val="32"/>
        </w:rPr>
        <w:t>暴雨造成</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周口市沙南污水处理</w:t>
      </w:r>
      <w:r>
        <w:rPr>
          <w:rFonts w:hint="eastAsia" w:ascii="仿宋_GB2312" w:hAnsi="仿宋_GB2312" w:eastAsia="仿宋_GB2312" w:cs="仿宋_GB2312"/>
          <w:sz w:val="32"/>
          <w:szCs w:val="32"/>
        </w:rPr>
        <w:t>外排口水位超高，厂外河水倒灌，大量悬浮物</w:t>
      </w:r>
      <w:r>
        <w:rPr>
          <w:rFonts w:hint="eastAsia" w:ascii="仿宋_GB2312" w:hAnsi="仿宋_GB2312" w:eastAsia="仿宋_GB2312" w:cs="仿宋_GB2312"/>
          <w:sz w:val="32"/>
          <w:szCs w:val="32"/>
          <w:lang w:val="en-US" w:eastAsia="zh-CN"/>
        </w:rPr>
        <w:t>进入</w:t>
      </w:r>
      <w:r>
        <w:rPr>
          <w:rFonts w:hint="eastAsia" w:ascii="仿宋_GB2312" w:hAnsi="仿宋_GB2312" w:eastAsia="仿宋_GB2312" w:cs="仿宋_GB2312"/>
          <w:sz w:val="32"/>
          <w:szCs w:val="32"/>
        </w:rPr>
        <w:t>采样桶，</w:t>
      </w:r>
      <w:r>
        <w:rPr>
          <w:rFonts w:hint="eastAsia" w:ascii="仿宋_GB2312" w:hAnsi="仿宋_GB2312" w:eastAsia="仿宋_GB2312" w:cs="仿宋_GB2312"/>
          <w:sz w:val="32"/>
          <w:szCs w:val="32"/>
          <w:lang w:val="en-US" w:eastAsia="zh-CN"/>
        </w:rPr>
        <w:t>导致</w:t>
      </w:r>
      <w:r>
        <w:rPr>
          <w:rFonts w:hint="eastAsia" w:ascii="仿宋_GB2312" w:hAnsi="仿宋_GB2312" w:eastAsia="仿宋_GB2312" w:cs="仿宋_GB2312"/>
          <w:sz w:val="32"/>
          <w:szCs w:val="32"/>
        </w:rPr>
        <w:t>数值超标。将采样桶内悬浮物清理后，手动测试数据正常</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6月9日</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数据超标是因</w:t>
      </w:r>
      <w:r>
        <w:rPr>
          <w:rFonts w:hint="eastAsia" w:ascii="仿宋_GB2312" w:hAnsi="仿宋_GB2312" w:eastAsia="仿宋_GB2312" w:cs="仿宋_GB2312"/>
          <w:sz w:val="32"/>
          <w:szCs w:val="32"/>
        </w:rPr>
        <w:t>在线监测采样器设备外置泵损坏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更换外置泵后</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恢复正常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二是加强运维管理，出现数据超标时及时进行排查和整改，确保达标排放。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商水县：</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商水县产业聚集区污水处理厂</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通过生化系统补充活性污泥、高效沉淀部分临时增加高碘值活性炭投加点、末端储水池投加次氯酸钠等措施加强脱色效果。为</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彻底解决出水色度超标问题</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，商水县经开区管委会已安装芬顿处理设备</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淮阳区：</w:t>
      </w:r>
      <w:r>
        <w:rPr>
          <w:rFonts w:hint="default"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lang w:val="en-US" w:eastAsia="zh-CN"/>
        </w:rPr>
        <w:t>经排查，四通镇污水处理厂</w:t>
      </w:r>
      <w:r>
        <w:rPr>
          <w:rFonts w:hint="default" w:ascii="仿宋_GB2312" w:hAnsi="仿宋_GB2312" w:eastAsia="仿宋_GB2312" w:cs="仿宋_GB2312"/>
          <w:sz w:val="32"/>
          <w:szCs w:val="32"/>
          <w:lang w:val="en-US" w:eastAsia="zh-CN"/>
        </w:rPr>
        <w:t>氨氮超标原因是曝气时间不够，污泥活性减弱</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增加曝气时间</w:t>
      </w:r>
      <w:r>
        <w:rPr>
          <w:rFonts w:hint="eastAsia" w:ascii="仿宋_GB2312" w:hAnsi="仿宋_GB2312" w:eastAsia="仿宋_GB2312" w:cs="仿宋_GB2312"/>
          <w:sz w:val="32"/>
          <w:szCs w:val="32"/>
          <w:lang w:val="en-US" w:eastAsia="zh-CN"/>
        </w:rPr>
        <w:t>后</w:t>
      </w:r>
      <w:r>
        <w:rPr>
          <w:rFonts w:hint="default" w:ascii="仿宋_GB2312" w:hAnsi="仿宋_GB2312" w:eastAsia="仿宋_GB2312" w:cs="仿宋_GB2312"/>
          <w:sz w:val="32"/>
          <w:szCs w:val="32"/>
          <w:lang w:val="en-US" w:eastAsia="zh-CN"/>
        </w:rPr>
        <w:t>氨氮在线数据</w:t>
      </w:r>
      <w:r>
        <w:rPr>
          <w:rFonts w:hint="eastAsia" w:ascii="仿宋_GB2312" w:hAnsi="仿宋_GB2312" w:eastAsia="仿宋_GB2312" w:cs="仿宋_GB2312"/>
          <w:sz w:val="32"/>
          <w:szCs w:val="32"/>
          <w:lang w:val="en-US" w:eastAsia="zh-CN"/>
        </w:rPr>
        <w:t>已恢复</w:t>
      </w:r>
      <w:r>
        <w:rPr>
          <w:rFonts w:hint="default" w:ascii="仿宋_GB2312" w:hAnsi="仿宋_GB2312" w:eastAsia="仿宋_GB2312" w:cs="仿宋_GB2312"/>
          <w:sz w:val="32"/>
          <w:szCs w:val="32"/>
          <w:lang w:val="en-US" w:eastAsia="zh-CN"/>
        </w:rPr>
        <w:t>正常。</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是落实运维责任，强化员工操作培训</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定期检修设备，</w:t>
      </w:r>
      <w:r>
        <w:rPr>
          <w:rFonts w:hint="eastAsia" w:ascii="仿宋_GB2312" w:hAnsi="仿宋_GB2312" w:eastAsia="仿宋_GB2312" w:cs="仿宋_GB2312"/>
          <w:sz w:val="32"/>
          <w:szCs w:val="32"/>
          <w:lang w:val="en-US" w:eastAsia="zh-CN"/>
        </w:rPr>
        <w:t>确保达标排放</w:t>
      </w:r>
      <w:r>
        <w:rPr>
          <w:rFonts w:hint="default"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太康县：</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一是</w:t>
      </w:r>
      <w:r>
        <w:rPr>
          <w:rFonts w:hint="default" w:ascii="仿宋_GB2312" w:hAnsi="仿宋_GB2312" w:eastAsia="仿宋_GB2312" w:cs="仿宋_GB2312"/>
          <w:sz w:val="32"/>
          <w:szCs w:val="32"/>
          <w:lang w:val="en-US" w:eastAsia="zh-CN"/>
        </w:rPr>
        <w:t>经排查，</w:t>
      </w:r>
      <w:r>
        <w:rPr>
          <w:rFonts w:hint="eastAsia" w:ascii="仿宋_GB2312" w:hAnsi="仿宋_GB2312" w:eastAsia="仿宋_GB2312" w:cs="仿宋_GB2312"/>
          <w:sz w:val="32"/>
          <w:szCs w:val="32"/>
          <w:lang w:val="en-US" w:eastAsia="zh-CN"/>
        </w:rPr>
        <w:t>太康县</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民生污水处理厂</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2024年3次</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氨氮超标是因自动在线设备采样桶中</w:t>
      </w:r>
      <w:r>
        <w:rPr>
          <w:rFonts w:hint="default" w:ascii="仿宋_GB2312" w:hAnsi="仿宋_GB2312" w:eastAsia="仿宋_GB2312" w:cs="仿宋_GB2312"/>
          <w:sz w:val="32"/>
          <w:szCs w:val="32"/>
          <w:lang w:val="en-US" w:eastAsia="zh-CN"/>
        </w:rPr>
        <w:t>杂质造成，清洗采样桶</w:t>
      </w:r>
      <w:r>
        <w:rPr>
          <w:rFonts w:hint="eastAsia" w:ascii="仿宋_GB2312" w:hAnsi="仿宋_GB2312" w:eastAsia="仿宋_GB2312" w:cs="仿宋_GB2312"/>
          <w:sz w:val="32"/>
          <w:szCs w:val="32"/>
          <w:lang w:val="en-US" w:eastAsia="zh-CN"/>
        </w:rPr>
        <w:t>后氨氮数据已恢复正常</w:t>
      </w:r>
      <w:r>
        <w:rPr>
          <w:rFonts w:hint="default" w:ascii="仿宋_GB2312" w:hAnsi="仿宋_GB2312" w:eastAsia="仿宋_GB2312" w:cs="仿宋_GB2312"/>
          <w:sz w:val="32"/>
          <w:szCs w:val="32"/>
          <w:lang w:val="en-US" w:eastAsia="zh-CN"/>
        </w:rPr>
        <w:t>。</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二是强化运维管理，出现数据超标情况时，及时进行排查和整改，确保达标排放。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部分城镇污水处理厂存在进水异常，对污水处理系统造成不良影响。项城市第二污水处理厂在2025年7月7日至8日部分时段，进水总氮浓度在100毫克每升左右，是设计进水浓度的2.2倍；淮阳区第一污水处理厂在2025年3月24日部分时段，进水总磷浓度在12毫克每升左右，是设计进水浓度的2.4倍。</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整改实施主体：</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项城市、淮阳区</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验收单位：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城市管理局</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、市生态环境局</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整改目标：</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排查污水处理厂进水</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管网</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，杜绝工业污水纳管超标问题。</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整改时限：</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已完成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整改措施</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项城市：</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经管网取样调查，疑似博奥皮业排污口出水总氮升高，导致污水处理厂进水总氮超标，随即对该企业实施临时限排措施，限排之后污水处理厂进水总氮恢复正常。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淮阳区：</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经</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溯源</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排查，</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因第一</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污水处理厂附近</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10余家</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饭店使用含磷洗涤剂，致使</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污水处理厂</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进水总磷浓度高。</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通过</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指导附近</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饭店</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采</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用低磷洗涤剂</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后，</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污水处理厂</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进水总磷浓度</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已</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恢复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正常。</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一）乡镇污水处理厂建设进度严重滞后。豫环委办〔2022〕13号文件要求，2023年底前，全省乡镇基本实现生活污水处理设施全覆盖。截至2025年7月30日，周口市仍有14个污水处理站未完全建成，不具备收水条件。鹿邑县18个乡镇中仍有4个乡镇污水处理站尚在调试阶段，另有4个乡镇污水处理站准备迁移。</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整改实施主体：</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沈丘县、</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鹿邑县</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验收单位：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市生态环境局</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整改目标：</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完成</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全市</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乡镇污水处理</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厂</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建设</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整改时限：</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已完成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整改措施</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1.沈丘县：</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李老庄乡污水处理厂建设已完成。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2.鹿邑县：</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试量镇、杨湖口镇、生铁冢镇、唐集乡4个乡镇污水处理设施已完成调试并正常运行；马铺镇、张店镇、赵村乡、郑家集乡4个乡镇污水处理站已完成迁移并正常运行。</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二）乡镇污水处理厂“晒太阳”问题仍然存在。截至2025年7月30日，周口市已建成乡镇污水处理站151个，周口市提供数据显示正常运行率为81.5%。督察组共抽查18个，正常运行的只有7个，占比仅为38.9%，与地方上报数据有明显差距。现场核查时鹿邑县张店镇、玄武镇、杨湖口镇，沈丘县赵德营镇、西华县叶埠口乡污水处理站等均未运行，主要原因为缺乏运维经费且管网建设不配套。</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整改实施主体：</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鹿邑县、沈丘县、西华县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市生态环境局</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验收单位：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市生态环境局</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整改目标：</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鹿邑县、沈丘县、西华县</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未运行乡镇污水处理厂投入运行，</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提升全市</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乡镇污水处理厂</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运行率。</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整改时限：</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已完成</w:t>
      </w:r>
    </w:p>
    <w:p>
      <w:pPr>
        <w:keepNext w:val="0"/>
        <w:keepLines w:val="0"/>
        <w:pageBreakBefore w:val="0"/>
        <w:widowControl/>
        <w:numPr>
          <w:ilvl w:val="0"/>
          <w:numId w:val="0"/>
        </w:numPr>
        <w:kinsoku/>
        <w:wordWrap/>
        <w:topLinePunct w:val="0"/>
        <w:autoSpaceDN/>
        <w:bidi w:val="0"/>
        <w:adjustRightInd/>
        <w:snapToGrid/>
        <w:spacing w:line="560" w:lineRule="exact"/>
        <w:ind w:left="0" w:leftChars="0" w:firstLine="640" w:firstLineChars="200"/>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整改措施</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鹿邑县：</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张店镇、玄武镇、杨湖口镇乡镇污水处理</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站</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配套管网</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已</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铺设完成，污水处理站已投入</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运行。</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沈丘县：</w:t>
      </w:r>
      <w:r>
        <w:rPr>
          <w:rFonts w:hint="default" w:eastAsia="仿宋_GB2312" w:cs="Times New Roman"/>
          <w:b w:val="0"/>
          <w:bCs w:val="0"/>
          <w:color w:val="000000" w:themeColor="text1"/>
          <w:kern w:val="2"/>
          <w:sz w:val="32"/>
          <w:szCs w:val="32"/>
          <w:lang w:val="en-US" w:eastAsia="zh-CN" w:bidi="ar-SA"/>
          <w14:textFill>
            <w14:solidFill>
              <w14:schemeClr w14:val="tx1"/>
            </w14:solidFill>
          </w14:textFill>
        </w:rPr>
        <w:t>赵德营镇污水处理</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站已完成设备安装并投入运行。</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西华县：</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叶埠口乡污水处理站配套管网建设</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已完成</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污水处理站已投入</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运行。</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4.市生态环境局：</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一是推动完成乡镇生活污水处理设施在线监控安装，接入省市平台统一监管。二是建立调度、督导机制，不定期调度、暗访各县区设施运行情况，对工作落后的县（市、区）进行提醒，推进</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全市</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乡镇污水处理厂</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运行</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工作。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三）乡镇污水处理厂未充分发挥环境减排效益。商水县邓城镇、谭庄镇、固墙镇，项城市郑郭镇、鹿邑县高集乡等乡镇污水处理厂，均采用技术较为成熟稳定的A2O、生物接触氧化、MBR膜处理工艺，但因生活污水收集率不高，导致进水化学需氧量浓度过低，污水可生化性差，造成污水处理设施“有劲使不上”，不能充分发挥环境减排效益。</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整改实施主体：</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商水县、项城市、鹿邑县</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验收单位：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市生态环境局</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整改目标：</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提升乡镇污水处理厂收集率，发挥环境减排效益。</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整改时限：</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2026年12月31日前</w:t>
      </w:r>
    </w:p>
    <w:p>
      <w:pPr>
        <w:keepNext w:val="0"/>
        <w:keepLines w:val="0"/>
        <w:pageBreakBefore w:val="0"/>
        <w:widowControl/>
        <w:numPr>
          <w:ilvl w:val="0"/>
          <w:numId w:val="0"/>
        </w:numPr>
        <w:kinsoku/>
        <w:wordWrap/>
        <w:topLinePunct w:val="0"/>
        <w:autoSpaceDN/>
        <w:bidi w:val="0"/>
        <w:adjustRightInd/>
        <w:snapToGrid/>
        <w:spacing w:line="560" w:lineRule="exact"/>
        <w:ind w:left="0" w:leftChars="0" w:firstLine="640" w:firstLineChars="200"/>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整改措施</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1.商水县：</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经</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排查</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邓城镇、谭庄镇、固墙镇</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因部分污水管网堵塞影响污水处理厂污水收集。商水县</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城投公司</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已对</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管网</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进行</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疏通</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邓城镇、谭庄镇、固墙镇</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污水处理厂污水收集率已得到提升。</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项城市：</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因配套管网不健全，郑郭镇污水处理设施污水收集率低。项城市政府正积极筹措资金，加快推进郑郭镇污水处理厂配套管网建设，</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2026年12月底</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将镇区生活污水支管网接入主管网，提升污水收集率，充分发挥减排效益。</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鹿邑县：</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因高集乡污水处理站处理能力较小，不能充分发挥减排效益，高集乡政府已对该污水处理站进行设备扩容，增加200立方米/日处理量，提升了污水收集处理能力。</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四）部分乡镇污水处理厂变身污染源，造成污水集中排放。西华县址坊镇生活污水管网接口未接入污水处理站，污水集中排向沟渠，导致330省道址坊段北侧沟渠长距离黑臭。鹿邑县试量镇污水处理站因调试无法正常运行，生活污水大量排入该站东侧坑塘造成水体黑臭引发群众举报，该镇又将污水抽排至南侧沟渠，致使该镇东南无名坑塘和沟渠大面积黑臭，群众反映强烈。鹿邑县任集乡污水处理站设计处理规模小于实际来水量，造成大量生活污水直排黑河。</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整改实施主体：</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西华县、鹿邑县</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验收单位：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市生态环境局</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整改目标：</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乡镇污水处理厂正常运行</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整改时限：</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已完成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整改措施</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FF0000"/>
          <w:kern w:val="2"/>
          <w:sz w:val="32"/>
          <w:szCs w:val="32"/>
          <w:lang w:val="en-US" w:eastAsia="zh-CN" w:bidi="ar-SA"/>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西华县：</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一是址坊镇生活污水管网接口</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已</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接入污水处理站</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，并</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对</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沟渠内</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污染物进行打捞和清运，消除黑臭水体。二是址坊镇污水处理站配套污水管</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网</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建设</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已完成，</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污水处理站已投入</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运行。</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鹿邑县：</w:t>
      </w:r>
      <w:r>
        <w:rPr>
          <w:rFonts w:hint="eastAsia" w:ascii="仿宋_GB2312" w:hAnsi="仿宋_GB2312" w:eastAsia="仿宋_GB2312" w:cs="仿宋_GB2312"/>
          <w:color w:val="auto"/>
          <w:sz w:val="32"/>
          <w:szCs w:val="32"/>
          <w:lang w:val="en-US" w:eastAsia="zh-CN"/>
        </w:rPr>
        <w:t>一是试量镇污水处理站已正常运行，生</w:t>
      </w:r>
      <w:r>
        <w:rPr>
          <w:rFonts w:hint="eastAsia" w:ascii="仿宋_GB2312" w:hAnsi="仿宋_GB2312" w:eastAsia="仿宋_GB2312" w:cs="仿宋_GB2312"/>
          <w:b w:val="0"/>
          <w:bCs w:val="0"/>
          <w:color w:val="auto"/>
          <w:kern w:val="2"/>
          <w:sz w:val="32"/>
          <w:szCs w:val="32"/>
          <w:lang w:val="en-US" w:eastAsia="zh-CN" w:bidi="ar-SA"/>
        </w:rPr>
        <w:t>活污水已得到有效处理</w:t>
      </w:r>
      <w:r>
        <w:rPr>
          <w:rFonts w:hint="eastAsia" w:ascii="仿宋_GB2312" w:hAnsi="仿宋_GB2312" w:eastAsia="仿宋_GB2312" w:cs="仿宋_GB2312"/>
          <w:color w:val="auto"/>
          <w:sz w:val="32"/>
          <w:szCs w:val="32"/>
          <w:lang w:val="en-US" w:eastAsia="zh-CN"/>
        </w:rPr>
        <w:t>。已</w:t>
      </w:r>
      <w:r>
        <w:rPr>
          <w:rFonts w:hint="default" w:ascii="仿宋_GB2312" w:hAnsi="仿宋_GB2312" w:eastAsia="仿宋_GB2312" w:cs="仿宋_GB2312"/>
          <w:color w:val="auto"/>
          <w:sz w:val="32"/>
          <w:szCs w:val="32"/>
          <w:lang w:eastAsia="zh-CN"/>
        </w:rPr>
        <w:t>对沟渠沿线排污口进行排查、</w:t>
      </w:r>
      <w:r>
        <w:rPr>
          <w:rFonts w:hint="default" w:ascii="仿宋_GB2312" w:hAnsi="仿宋_GB2312" w:eastAsia="仿宋_GB2312" w:cs="仿宋_GB2312"/>
          <w:color w:val="auto"/>
          <w:sz w:val="32"/>
          <w:szCs w:val="32"/>
          <w:lang w:val="en-US" w:eastAsia="zh-CN"/>
        </w:rPr>
        <w:t>封堵，打捞水面漂浮物及垃圾，同时进行清淤疏浚、岸坡整治</w:t>
      </w:r>
      <w:r>
        <w:rPr>
          <w:rFonts w:hint="eastAsia" w:ascii="仿宋_GB2312" w:hAnsi="仿宋_GB2312" w:eastAsia="仿宋_GB2312" w:cs="仿宋_GB2312"/>
          <w:color w:val="auto"/>
          <w:sz w:val="32"/>
          <w:szCs w:val="32"/>
          <w:lang w:val="en-US" w:eastAsia="zh-CN"/>
        </w:rPr>
        <w:t>，坑塘和沟渠</w:t>
      </w:r>
      <w:r>
        <w:rPr>
          <w:rFonts w:hint="eastAsia" w:ascii="仿宋_GB2312" w:hAnsi="仿宋_GB2312" w:eastAsia="仿宋_GB2312" w:cs="仿宋_GB2312"/>
          <w:color w:val="auto"/>
          <w:sz w:val="32"/>
          <w:szCs w:val="32"/>
          <w:lang w:eastAsia="zh-CN"/>
        </w:rPr>
        <w:t>黑臭现象</w:t>
      </w:r>
      <w:r>
        <w:rPr>
          <w:rFonts w:hint="eastAsia" w:ascii="仿宋_GB2312" w:hAnsi="仿宋_GB2312" w:eastAsia="仿宋_GB2312" w:cs="仿宋_GB2312"/>
          <w:color w:val="auto"/>
          <w:sz w:val="32"/>
          <w:szCs w:val="32"/>
          <w:lang w:val="en-US" w:eastAsia="zh-CN"/>
        </w:rPr>
        <w:t>已消除。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二是对任集乡污水处理站进行设备扩容，增加200立方米/日的处理量，提升</w:t>
      </w:r>
      <w:r>
        <w:rPr>
          <w:rFonts w:hint="eastAsia" w:eastAsia="仿宋_GB2312" w:cs="Times New Roman"/>
          <w:color w:val="000000" w:themeColor="text1"/>
          <w:sz w:val="32"/>
          <w:szCs w:val="32"/>
          <w:lang w:val="en-US" w:eastAsia="zh-CN"/>
          <w14:textFill>
            <w14:solidFill>
              <w14:schemeClr w14:val="tx1"/>
            </w14:solidFill>
          </w14:textFill>
        </w:rPr>
        <w:t>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污水收集与处理能力，避免污水直排黑河。</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五）部分治理过的黑臭水体出现反弹。扶沟县马谢沟、窦虎营沟前期上报已完成治理，但水质不稳定，存在返黑返臭现象。郸城县洺河治理后，因雨水管网携带地表污染物入河，导致部分河段水质发黑。商水县清水河治理后，督察组沿河道（人和路至溵川大道）发现5处排污口正向河道排放污水，水体再次发黑发臭，通过取样检测，下游水质较上游水质恶化明显。</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整改实施主体：</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扶沟县、郸城县、商水县</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验收单位：</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住房城乡建设局、市生态环境局</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整改目标：</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及时治理反弹黑臭水体，</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加强日常监管，</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实现动态清零。</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整改时限：</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2026年</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6</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月</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30</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日前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整改措施</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扶沟县：</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经排查溯源，因居民生活污水排入沟渠，且沟渠水体流动性差，导致</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马谢沟、窦虎营沟</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水体返黑返臭。一是扶沟县城市管理局已对马谢沟上段进行清淤疏浚，引入活水补源，提升水质。打捞清理窦虎营沟内垃圾，抽排沟渠内积存雨水，避免雨水发酵造成黑臭。二是对金海花苑小区污水管网进行截流，并将污水引入泵站后通过管网进入污水处理厂，解决生活污水直排问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郸城县：</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一</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是建立污染源信息数据库，对排查出的污染源进行分类登记</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，建立详细的污染源清单</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二</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是对洺河沿线雨水管网进行拉网式排查，重点检查工业企业、建筑工地、垃圾收集点、农贸市场等周边区域，确定</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入河</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污染物的来源、种类和排放强度</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，采取针对性整治措施。三</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是</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对雨水管网进行检测，完善雨水管网系统，增强对污染物的拦截和预处理能力，加强地表环境卫生管理，降低地表污染物存量。确保</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2026年6月</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底</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前洺河水质主要指标得到改善，基本消除发黑现象。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商水县：</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彻底封堵</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清水河</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溵川大道</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段</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5处</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生活污水</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排</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放</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口，严防污水入河。</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目前清水河下游水质已明显改善，黑臭现象已消除。</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六）农村黑臭水体仍呈多发态势。西华县逍遥镇东门村委会南侧面积超过6000平方米坑塘水体黑臭，村委会两个排污口通往该坑塘。西华县迟营镇高口村村北一条沟渠及连接的三个坑塘内水体黑臭，造成树草枯死，督察进驻期间引发群众实名举报。鹿邑县生铁冢镇晨星实验小学东至郭庄东约1.5公里沟渠内水体长距离黑臭，且离居民区越近，黑臭现象越明显。扶沟县派森实验学校将校内沟渠的污水抽排至北侧荒地，形成面积约3000平方米黑臭坑塘，部分污水沿产业集聚区园区二路与园区一路两侧沟渠延伸。</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整改实施主体：</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西华县、鹿邑县、扶沟县</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验收单位：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市生态环境局</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整改目标：</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对问题水体进行整治，消除黑臭现象</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整改时限：</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已完成</w:t>
      </w:r>
    </w:p>
    <w:p>
      <w:pPr>
        <w:keepNext w:val="0"/>
        <w:keepLines w:val="0"/>
        <w:pageBreakBefore w:val="0"/>
        <w:widowControl/>
        <w:numPr>
          <w:ilvl w:val="0"/>
          <w:numId w:val="0"/>
        </w:numPr>
        <w:kinsoku/>
        <w:wordWrap/>
        <w:topLinePunct w:val="0"/>
        <w:autoSpaceDN/>
        <w:bidi w:val="0"/>
        <w:adjustRightInd/>
        <w:snapToGrid/>
        <w:spacing w:line="560" w:lineRule="exact"/>
        <w:ind w:left="0" w:leftChars="0" w:firstLine="640" w:firstLineChars="200"/>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整改措施</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西华县：</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一是打捞清理逍遥镇东门村委会南侧坑塘表面浮藻，</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封堵</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坑塘周边排污口，杜绝生活污水直排坑塘。二是</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清除</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迟营镇高口村村北自然沟内积存的污水，同时开展源头治理，修缮污水管道，防止管网内污水溢流。</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鹿邑县：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color w:val="000000" w:themeColor="text1"/>
          <w:sz w:val="32"/>
          <w:szCs w:val="32"/>
          <w14:textFill>
            <w14:solidFill>
              <w14:schemeClr w14:val="tx1"/>
            </w14:solidFill>
          </w14:textFill>
        </w:rPr>
        <w:t>对沟渠沿线排污口进行排查、封堵，打捞水面漂浮物及垃圾，改善水体观感。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color w:val="000000" w:themeColor="text1"/>
          <w:sz w:val="32"/>
          <w:szCs w:val="32"/>
          <w14:textFill>
            <w14:solidFill>
              <w14:schemeClr w14:val="tx1"/>
            </w14:solidFill>
          </w14:textFill>
        </w:rPr>
        <w:t>在应急清捞基础上，对沟渠进行彻底清淤，清除内源污染。</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color w:val="000000" w:themeColor="text1"/>
          <w:sz w:val="32"/>
          <w:szCs w:val="32"/>
          <w14:textFill>
            <w14:solidFill>
              <w14:schemeClr w14:val="tx1"/>
            </w14:solidFill>
          </w14:textFill>
        </w:rPr>
        <w:t>对清理后的岸坡进行整理加固</w:t>
      </w:r>
      <w:r>
        <w:rPr>
          <w:rFonts w:hint="eastAsia"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14:textFill>
            <w14:solidFill>
              <w14:schemeClr w14:val="tx1"/>
            </w14:solidFill>
          </w14:textFill>
        </w:rPr>
        <w:t>具备条件的区段种植水生植物或进行其他形式的生态护坡，提升水体自净能力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3.扶沟县：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一是</w:t>
      </w:r>
      <w:r>
        <w:rPr>
          <w:rFonts w:hint="eastAsia" w:ascii="仿宋_GB2312" w:hAnsi="Calibri" w:eastAsia="仿宋_GB2312" w:cs="仿宋_GB2312"/>
          <w:color w:val="000000"/>
          <w:kern w:val="0"/>
          <w:sz w:val="32"/>
          <w:szCs w:val="32"/>
          <w:lang w:val="en-US" w:eastAsia="zh-CN" w:bidi="ar"/>
        </w:rPr>
        <w:t>对派森实验学校校内沟渠进行抽污清淤，</w:t>
      </w:r>
      <w:r>
        <w:rPr>
          <w:rFonts w:ascii="仿宋_GB2312" w:hAnsi="宋体" w:eastAsia="仿宋_GB2312" w:cs="仿宋_GB2312"/>
          <w:i w:val="0"/>
          <w:iCs w:val="0"/>
          <w:caps w:val="0"/>
          <w:color w:val="000000"/>
          <w:spacing w:val="0"/>
          <w:sz w:val="32"/>
          <w:szCs w:val="32"/>
        </w:rPr>
        <w:t>确保沟渠水质清澈</w:t>
      </w:r>
      <w:r>
        <w:rPr>
          <w:rFonts w:hint="eastAsia" w:ascii="仿宋_GB2312" w:hAnsi="Calibri" w:eastAsia="仿宋_GB2312" w:cs="仿宋_GB2312"/>
          <w:color w:val="000000"/>
          <w:kern w:val="0"/>
          <w:sz w:val="32"/>
          <w:szCs w:val="32"/>
          <w:lang w:val="en-US" w:eastAsia="zh-CN" w:bidi="ar"/>
        </w:rPr>
        <w:t>。二是对校北坑塘内水体进行补水稀释，确保水质良好。</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七）河道垃圾杂物清理不及时。未来大道运粮河交叉口处，河面漂浮有大概500平方米的垃圾，散发恶臭。项城市袁张营村工业路河道西段水面生长大量水葫芦，东段水面倾倒垃圾。西华县西夏亭镇方庄黄桥南二干渠部分河段漂浮大片黑色污泥和大量垃圾杂物。</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整改实施主体：</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川汇区、项城市、西华县</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验收单位：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市水利局、市生态环境局</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整改目标：</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完成河道垃圾杂物清理，保证水环境质量</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整改时限：</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已完成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整改措施</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川汇区：</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一是多部门联合排查。</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区生态环境</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水利及属地办事处就问题点位沿岸进行现场排查核实。二是组建专业清理队伍，并配备挖机、船只、垃圾清运车等机械设备进行打捞清理。三是加强环境保护宣传，做到垃圾有效收集，引导市民垃圾不入河，爱护河流水质环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项城市：</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一是将</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工业路河道东段水面倾倒</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的</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建筑垃圾、西段水面生长的大量水葫芦进行打捞清理干净，安装围挡防止倾倒垃圾。</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二是</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加大河道巡查力度，及时清理河道垃圾、水草，保证水体环境质量。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西华县：</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一是</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组织挖掘机和垃圾车清理二干渠河道漂浮污泥和垃圾杂物。</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二是</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加强对河道周边畜禽养殖企业日常监管，</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防止</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违法排污造成二干渠水体污染。</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八）工业企业涉水问题依然突出。临港开发区天子铝业二期项目预处理后的废水排入市政管网，现场测得pH值为9.8,超过排污许可证允许限值。商水县富源明胶有限公司在厂区外南侧露天处理动物毛皮，产生的废水废渣堆存在一个约50平方米的土坑内，未采取任何“三防”措施。项城市隆盛皮业有限公司将强碱性废水排放至晾晒区墙内侧土质沟渠内，未采取任何“三防”措施。淮阳区郑集乡合鑫商砼部分冲渣废水排入附近鱼塘，废水呈强碱性。黄泛区河南山石岩棉科技有限公司生产过程中产生的岩棉边角料露天堆放，产生的淋滤液呈弱碱性，直接排入雨水管网。</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整改实施主体：</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周口</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临港开发区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黄泛区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农场</w:t>
      </w:r>
      <w:r>
        <w:rPr>
          <w:rFonts w:hint="eastAsia"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商水县、项城市、淮阳区</w:t>
      </w:r>
    </w:p>
    <w:p>
      <w:pPr>
        <w:keepNext w:val="0"/>
        <w:keepLines w:val="0"/>
        <w:pageBreakBefore w:val="0"/>
        <w:widowControl/>
        <w:suppressLineNumbers w:val="0"/>
        <w:kinsoku/>
        <w:wordWrap/>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验收单位：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市生态环境局</w:t>
      </w:r>
    </w:p>
    <w:p>
      <w:pPr>
        <w:keepNext w:val="0"/>
        <w:keepLines w:val="0"/>
        <w:pageBreakBefore w:val="0"/>
        <w:widowControl/>
        <w:wordWrap/>
        <w:topLinePunct w:val="0"/>
        <w:bidi w:val="0"/>
        <w:spacing w:line="560" w:lineRule="exact"/>
        <w:ind w:left="0" w:leftChars="0" w:firstLine="640" w:firstLineChars="200"/>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整改目标：</w:t>
      </w:r>
      <w:r>
        <w:rPr>
          <w:rFonts w:hint="default" w:ascii="Times New Roman" w:hAnsi="Times New Roman" w:eastAsia="仿宋_GB2312" w:cs="Times New Roman"/>
          <w:color w:val="000000" w:themeColor="text1"/>
          <w:sz w:val="32"/>
          <w:szCs w:val="32"/>
          <w14:textFill>
            <w14:solidFill>
              <w14:schemeClr w14:val="tx1"/>
            </w14:solidFill>
          </w14:textFill>
        </w:rPr>
        <w:t>加强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14:textFill>
            <w14:solidFill>
              <w14:schemeClr w14:val="tx1"/>
            </w14:solidFill>
          </w14:textFill>
        </w:rPr>
        <w:t>的日常监管，确保各类环保设施运行正常，污染物稳定达标排放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4"/>
        <w:keepNext w:val="0"/>
        <w:keepLines w:val="0"/>
        <w:pageBreakBefore w:val="0"/>
        <w:widowControl/>
        <w:shd w:val="clear" w:color="auto" w:fill="auto"/>
        <w:kinsoku/>
        <w:wordWrap/>
        <w:overflowPunct w:val="0"/>
        <w:topLinePunct w:val="0"/>
        <w:autoSpaceDE w:val="0"/>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t>整改时限：</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已完成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整改措施</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wordWrap/>
        <w:topLinePunct w:val="0"/>
        <w:bidi w:val="0"/>
        <w:spacing w:line="560"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1.周口</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临港开发区：</w:t>
      </w:r>
      <w:r>
        <w:rPr>
          <w:rFonts w:hint="default" w:ascii="Times New Roman" w:hAnsi="Times New Roman" w:eastAsia="仿宋_GB2312" w:cs="Times New Roman"/>
          <w:color w:val="000000" w:themeColor="text1"/>
          <w:sz w:val="32"/>
          <w:szCs w:val="32"/>
          <w14:textFill>
            <w14:solidFill>
              <w14:schemeClr w14:val="tx1"/>
            </w14:solidFill>
          </w14:textFill>
        </w:rPr>
        <w:t>河南天子铝业有限公司污水处理设施</w:t>
      </w:r>
      <w:r>
        <w:rPr>
          <w:rFonts w:hint="eastAsia" w:eastAsia="仿宋_GB2312" w:cs="Times New Roman"/>
          <w:color w:val="000000" w:themeColor="text1"/>
          <w:sz w:val="32"/>
          <w:szCs w:val="32"/>
          <w:lang w:val="en-US" w:eastAsia="zh-CN"/>
          <w14:textFill>
            <w14:solidFill>
              <w14:schemeClr w14:val="tx1"/>
            </w14:solidFill>
          </w14:textFill>
        </w:rPr>
        <w:t>原</w:t>
      </w:r>
      <w:r>
        <w:rPr>
          <w:rFonts w:hint="eastAsia" w:ascii="仿宋_GB2312" w:hAnsi="仿宋_GB2312" w:eastAsia="仿宋_GB2312" w:cs="仿宋_GB2312"/>
          <w:sz w:val="32"/>
          <w:szCs w:val="32"/>
        </w:rPr>
        <w:t>酸碱中和处理</w:t>
      </w:r>
      <w:r>
        <w:rPr>
          <w:rFonts w:hint="eastAsia" w:ascii="仿宋_GB2312" w:hAnsi="仿宋_GB2312" w:eastAsia="仿宋_GB2312" w:cs="仿宋_GB2312"/>
          <w:sz w:val="32"/>
          <w:szCs w:val="32"/>
          <w:lang w:val="en-US" w:eastAsia="zh-CN"/>
        </w:rPr>
        <w:t>过程</w:t>
      </w:r>
      <w:r>
        <w:rPr>
          <w:rFonts w:hint="eastAsia" w:ascii="仿宋_GB2312" w:hAnsi="仿宋_GB2312" w:eastAsia="仿宋_GB2312" w:cs="仿宋_GB2312"/>
          <w:sz w:val="32"/>
          <w:szCs w:val="32"/>
        </w:rPr>
        <w:t>为人工投加片碱，容易出现超量投加现象，</w:t>
      </w:r>
      <w:r>
        <w:rPr>
          <w:rFonts w:hint="eastAsia" w:ascii="仿宋_GB2312" w:hAnsi="仿宋_GB2312" w:eastAsia="仿宋_GB2312" w:cs="仿宋_GB2312"/>
          <w:sz w:val="32"/>
          <w:szCs w:val="32"/>
          <w:lang w:val="en-US" w:eastAsia="zh-CN"/>
        </w:rPr>
        <w:t>导</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pH值</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偏高，该企业现</w:t>
      </w:r>
      <w:r>
        <w:rPr>
          <w:rFonts w:hint="eastAsia" w:ascii="仿宋_GB2312" w:hAnsi="仿宋_GB2312" w:eastAsia="仿宋_GB2312" w:cs="仿宋_GB2312"/>
          <w:sz w:val="32"/>
          <w:szCs w:val="32"/>
          <w:lang w:val="en-US" w:eastAsia="zh-CN"/>
        </w:rPr>
        <w:t>已</w:t>
      </w:r>
      <w:r>
        <w:rPr>
          <w:rFonts w:hint="default" w:ascii="Times New Roman" w:hAnsi="Times New Roman" w:eastAsia="仿宋_GB2312" w:cs="Times New Roman"/>
          <w:color w:val="000000" w:themeColor="text1"/>
          <w:sz w:val="32"/>
          <w:szCs w:val="32"/>
          <w14:textFill>
            <w14:solidFill>
              <w14:schemeClr w14:val="tx1"/>
            </w14:solidFill>
          </w14:textFill>
        </w:rPr>
        <w:t>安装自动加药装置和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pH</w:t>
      </w:r>
      <w:r>
        <w:rPr>
          <w:rFonts w:hint="default" w:ascii="Times New Roman" w:hAnsi="Times New Roman" w:eastAsia="仿宋_GB2312" w:cs="Times New Roman"/>
          <w:color w:val="000000" w:themeColor="text1"/>
          <w:sz w:val="32"/>
          <w:szCs w:val="32"/>
          <w14:textFill>
            <w14:solidFill>
              <w14:schemeClr w14:val="tx1"/>
            </w14:solidFill>
          </w14:textFill>
        </w:rPr>
        <w:t>自动检测仪，科学计量投加药剂，确保污水达标排放。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商水县：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依法依规取缔该动物皮毛处理小作坊，拆除设备，清理土坑内废水废渣。</w:t>
      </w:r>
    </w:p>
    <w:p>
      <w:pPr>
        <w:keepNext w:val="0"/>
        <w:keepLines w:val="0"/>
        <w:pageBreakBefore w:val="0"/>
        <w:widowControl/>
        <w:wordWrap/>
        <w:topLinePunct w:val="0"/>
        <w:bidi w:val="0"/>
        <w:spacing w:line="560" w:lineRule="exact"/>
        <w:ind w:left="0" w:leftChars="0"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项城市：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隆盛皮业有限公司地面</w:t>
      </w:r>
      <w:r>
        <w:rPr>
          <w:rFonts w:hint="eastAsia" w:eastAsia="仿宋_GB2312" w:cs="Times New Roman"/>
          <w:color w:val="000000" w:themeColor="text1"/>
          <w:sz w:val="32"/>
          <w:szCs w:val="32"/>
          <w:lang w:val="en-US" w:eastAsia="zh-CN"/>
          <w14:textFill>
            <w14:solidFill>
              <w14:schemeClr w14:val="tx1"/>
            </w14:solidFill>
          </w14:textFill>
        </w:rPr>
        <w:t>进行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硬化</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设置引流沟，修建收集池收集处理厂区边沟废水。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淮阳区：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封堵合鑫商砼洗罐三级沉淀池外溢口，</w:t>
      </w:r>
      <w:r>
        <w:rPr>
          <w:rFonts w:hint="eastAsia" w:eastAsia="仿宋_GB2312" w:cs="Times New Roman"/>
          <w:color w:val="000000" w:themeColor="text1"/>
          <w:sz w:val="32"/>
          <w:szCs w:val="32"/>
          <w:lang w:val="en-US" w:eastAsia="zh-CN"/>
          <w14:textFill>
            <w14:solidFill>
              <w14:schemeClr w14:val="tx1"/>
            </w14:solidFill>
          </w14:textFill>
        </w:rPr>
        <w:t>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对西侧鱼塘周边溢流洗罐水痕迹进行清理，彻底解决合鑫商砼冲渣废水直排问题，确保废水经处理后回收利用。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黄泛区</w:t>
      </w:r>
      <w:r>
        <w:rPr>
          <w:rFonts w:hint="eastAsia"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农场</w:t>
      </w:r>
      <w:r>
        <w:rPr>
          <w:rFonts w:hint="default" w:ascii="Times New Roman" w:hAnsi="Times New Roman" w:eastAsia="楷体"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河南山石岩棉科技有限公司已将</w:t>
      </w:r>
      <w:r>
        <w:rPr>
          <w:rFonts w:hint="eastAsia" w:eastAsia="仿宋_GB2312" w:cs="Times New Roman"/>
          <w:color w:val="000000" w:themeColor="text1"/>
          <w:sz w:val="32"/>
          <w:szCs w:val="32"/>
          <w:lang w:val="en-US" w:eastAsia="zh-CN"/>
          <w14:textFill>
            <w14:solidFill>
              <w14:schemeClr w14:val="tx1"/>
            </w14:solidFill>
          </w14:textFill>
        </w:rPr>
        <w:t>边角料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回炉进行循环利用，禁止露天堆放，并对地面溢流水及淋滤液进行清理。</w:t>
      </w:r>
    </w:p>
    <w:p>
      <w:pPr>
        <w:keepNext w:val="0"/>
        <w:keepLines w:val="0"/>
        <w:pageBreakBefore w:val="0"/>
        <w:widowControl/>
        <w:numPr>
          <w:ilvl w:val="0"/>
          <w:numId w:val="1"/>
        </w:numPr>
        <w:kinsoku/>
        <w:wordWrap/>
        <w:overflowPunct/>
        <w:topLinePunct w:val="0"/>
        <w:bidi w:val="0"/>
        <w:snapToGrid/>
        <w:spacing w:line="560" w:lineRule="exact"/>
        <w:ind w:firstLine="640" w:firstLineChars="200"/>
        <w:jc w:val="both"/>
        <w:outlineLvl w:val="9"/>
        <w:rPr>
          <w:rFonts w:hint="default" w:ascii="方正黑体_GBK" w:hAnsi="方正黑体_GBK" w:eastAsia="方正黑体_GBK" w:cs="方正黑体_GBK"/>
          <w:color w:val="000000" w:themeColor="text1"/>
          <w:sz w:val="32"/>
          <w:szCs w:val="32"/>
          <w:lang w:eastAsia="zh-CN"/>
          <w14:textFill>
            <w14:solidFill>
              <w14:schemeClr w14:val="tx1"/>
            </w14:solidFill>
          </w14:textFill>
        </w:rPr>
      </w:pPr>
      <w:r>
        <w:rPr>
          <w:rFonts w:hint="default" w:ascii="方正黑体_GBK" w:hAnsi="方正黑体_GBK" w:eastAsia="方正黑体_GBK" w:cs="方正黑体_GBK"/>
          <w:color w:val="000000" w:themeColor="text1"/>
          <w:sz w:val="32"/>
          <w:szCs w:val="32"/>
          <w:lang w:eastAsia="zh-CN"/>
          <w14:textFill>
            <w14:solidFill>
              <w14:schemeClr w14:val="tx1"/>
            </w14:solidFill>
          </w14:textFill>
        </w:rPr>
        <w:t>保障措施</w:t>
      </w:r>
    </w:p>
    <w:p>
      <w:pPr>
        <w:keepNext w:val="0"/>
        <w:keepLines w:val="0"/>
        <w:pageBreakBefore w:val="0"/>
        <w:widowControl/>
        <w:kinsoku/>
        <w:wordWrap/>
        <w:overflowPunct/>
        <w:topLinePunct w:val="0"/>
        <w:bidi w:val="0"/>
        <w:snapToGrid/>
        <w:spacing w:line="560" w:lineRule="exact"/>
        <w:ind w:firstLine="672" w:firstLineChars="200"/>
        <w:jc w:val="both"/>
        <w:outlineLvl w:val="9"/>
        <w:rPr>
          <w:rFonts w:hint="default" w:ascii="Times New Roman" w:hAnsi="Times New Roman" w:eastAsia="仿宋_GB2312" w:cs="Times New Roman"/>
          <w:color w:val="000000" w:themeColor="text1"/>
          <w:spacing w:val="8"/>
          <w:sz w:val="32"/>
          <w:szCs w:val="32"/>
          <w14:textFill>
            <w14:solidFill>
              <w14:schemeClr w14:val="tx1"/>
            </w14:solidFill>
          </w14:textFill>
        </w:rPr>
      </w:pPr>
      <w:r>
        <w:rPr>
          <w:rFonts w:hint="default" w:ascii="Times New Roman" w:hAnsi="Times New Roman" w:eastAsia="楷体_GB2312" w:cs="Times New Roman"/>
          <w:color w:val="000000" w:themeColor="text1"/>
          <w:spacing w:val="8"/>
          <w:sz w:val="32"/>
          <w:szCs w:val="32"/>
          <w14:textFill>
            <w14:solidFill>
              <w14:schemeClr w14:val="tx1"/>
            </w14:solidFill>
          </w14:textFill>
        </w:rPr>
        <w:t>（一）加强组织领导。</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加强党的领导</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落实生态环境保</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护督察整改“党政同责、一岗双责”。各县（市、区）党委和政府、市直有关单位主要负责同志切实扛起整改责任，加强研究部署、调度推进和督导检查，协调解决整改</w:t>
      </w:r>
      <w:bookmarkStart w:id="0" w:name="_GoBack"/>
      <w:bookmarkEnd w:id="0"/>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难题，</w:t>
      </w:r>
      <w:r>
        <w:rPr>
          <w:rFonts w:hint="default" w:ascii="Times New Roman" w:hAnsi="Times New Roman" w:eastAsia="仿宋_GB2312" w:cs="Times New Roman"/>
          <w:color w:val="000000" w:themeColor="text1"/>
          <w:spacing w:val="8"/>
          <w:sz w:val="32"/>
          <w:szCs w:val="32"/>
          <w14:textFill>
            <w14:solidFill>
              <w14:schemeClr w14:val="tx1"/>
            </w14:solidFill>
          </w14:textFill>
        </w:rPr>
        <w:t>确保整改工作落地见效。</w:t>
      </w:r>
    </w:p>
    <w:p>
      <w:pPr>
        <w:keepNext w:val="0"/>
        <w:keepLines w:val="0"/>
        <w:pageBreakBefore w:val="0"/>
        <w:widowControl/>
        <w:kinsoku/>
        <w:wordWrap/>
        <w:overflowPunct/>
        <w:topLinePunct w:val="0"/>
        <w:bidi w:val="0"/>
        <w:snapToGrid/>
        <w:spacing w:line="560" w:lineRule="exact"/>
        <w:ind w:firstLine="672" w:firstLineChars="200"/>
        <w:jc w:val="both"/>
        <w:outlineLvl w:val="9"/>
        <w:rPr>
          <w:rFonts w:hint="default" w:ascii="Times New Roman" w:hAnsi="Times New Roman" w:eastAsia="仿宋_GB2312" w:cs="Times New Roman"/>
          <w:color w:val="000000" w:themeColor="text1"/>
          <w:spacing w:val="8"/>
          <w:sz w:val="32"/>
          <w:szCs w:val="32"/>
          <w14:textFill>
            <w14:solidFill>
              <w14:schemeClr w14:val="tx1"/>
            </w14:solidFill>
          </w14:textFill>
        </w:rPr>
      </w:pPr>
      <w:r>
        <w:rPr>
          <w:rFonts w:hint="default" w:ascii="Times New Roman" w:hAnsi="Times New Roman" w:eastAsia="楷体_GB2312" w:cs="Times New Roman"/>
          <w:color w:val="000000" w:themeColor="text1"/>
          <w:spacing w:val="8"/>
          <w:sz w:val="32"/>
          <w:szCs w:val="32"/>
          <w14:textFill>
            <w14:solidFill>
              <w14:schemeClr w14:val="tx1"/>
            </w14:solidFill>
          </w14:textFill>
        </w:rPr>
        <w:t>（二）强化督导检查。</w:t>
      </w:r>
      <w:r>
        <w:rPr>
          <w:rFonts w:hint="default" w:ascii="Times New Roman" w:hAnsi="Times New Roman" w:eastAsia="仿宋_GB2312" w:cs="Times New Roman"/>
          <w:color w:val="000000" w:themeColor="text1"/>
          <w:spacing w:val="8"/>
          <w:sz w:val="32"/>
          <w:szCs w:val="32"/>
          <w14:textFill>
            <w14:solidFill>
              <w14:schemeClr w14:val="tx1"/>
            </w14:solidFill>
          </w14:textFill>
        </w:rPr>
        <w:t>通过定期调度、现场核查、专项督办，及时掌握各级各部门整改工作进展情况，</w:t>
      </w:r>
      <w:r>
        <w:rPr>
          <w:rFonts w:hint="default" w:ascii="Times New Roman" w:hAnsi="Times New Roman" w:eastAsia="仿宋_GB2312" w:cs="Times New Roman"/>
          <w:color w:val="000000" w:themeColor="text1"/>
          <w:sz w:val="32"/>
          <w:szCs w:val="32"/>
          <w14:textFill>
            <w14:solidFill>
              <w14:schemeClr w14:val="tx1"/>
            </w14:solidFill>
          </w14:textFill>
        </w:rPr>
        <w:t>建立管理台账，列出整改清单，跟踪落实</w:t>
      </w:r>
      <w:r>
        <w:rPr>
          <w:rFonts w:hint="default" w:ascii="Times New Roman" w:hAnsi="Times New Roman" w:eastAsia="仿宋_GB2312" w:cs="Times New Roman"/>
          <w:color w:val="000000" w:themeColor="text1"/>
          <w:kern w:val="0"/>
          <w:sz w:val="32"/>
          <w:szCs w:val="32"/>
          <w:lang w:val="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建立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验收销号</w:t>
      </w:r>
      <w:r>
        <w:rPr>
          <w:rFonts w:hint="default" w:ascii="Times New Roman" w:hAnsi="Times New Roman" w:eastAsia="仿宋_GB2312" w:cs="Times New Roman"/>
          <w:color w:val="000000" w:themeColor="text1"/>
          <w:sz w:val="32"/>
          <w:szCs w:val="32"/>
          <w14:textFill>
            <w14:solidFill>
              <w14:schemeClr w14:val="tx1"/>
            </w14:solidFill>
          </w14:textFill>
        </w:rPr>
        <w:t>制度，整改一项，</w:t>
      </w:r>
      <w:r>
        <w:rPr>
          <w:rFonts w:hint="eastAsia" w:eastAsia="仿宋_GB2312" w:cs="Times New Roman"/>
          <w:color w:val="000000" w:themeColor="text1"/>
          <w:sz w:val="32"/>
          <w:szCs w:val="32"/>
          <w:lang w:eastAsia="zh-CN"/>
          <w14:textFill>
            <w14:solidFill>
              <w14:schemeClr w14:val="tx1"/>
            </w14:solidFill>
          </w14:textFill>
        </w:rPr>
        <w:t>验收</w:t>
      </w:r>
      <w:r>
        <w:rPr>
          <w:rFonts w:hint="default" w:ascii="Times New Roman" w:hAnsi="Times New Roman" w:eastAsia="仿宋_GB2312" w:cs="Times New Roman"/>
          <w:color w:val="000000" w:themeColor="text1"/>
          <w:sz w:val="32"/>
          <w:szCs w:val="32"/>
          <w14:textFill>
            <w14:solidFill>
              <w14:schemeClr w14:val="tx1"/>
            </w14:solidFill>
          </w14:textFill>
        </w:rPr>
        <w:t>一项，销号一项，确保整改质量。</w:t>
      </w:r>
    </w:p>
    <w:p>
      <w:pPr>
        <w:keepNext w:val="0"/>
        <w:keepLines w:val="0"/>
        <w:pageBreakBefore w:val="0"/>
        <w:widowControl/>
        <w:kinsoku/>
        <w:wordWrap/>
        <w:overflowPunct/>
        <w:topLinePunct w:val="0"/>
        <w:autoSpaceDE/>
        <w:autoSpaceDN/>
        <w:bidi w:val="0"/>
        <w:adjustRightInd/>
        <w:snapToGrid/>
        <w:spacing w:line="560" w:lineRule="exact"/>
        <w:ind w:firstLine="672" w:firstLineChars="200"/>
        <w:textAlignment w:val="auto"/>
        <w:rPr>
          <w:rFonts w:hint="default"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8"/>
          <w:sz w:val="32"/>
          <w:szCs w:val="32"/>
          <w14:textFill>
            <w14:solidFill>
              <w14:schemeClr w14:val="tx1"/>
            </w14:solidFill>
          </w14:textFill>
        </w:rPr>
        <w:t>（三）</w:t>
      </w:r>
      <w:r>
        <w:rPr>
          <w:rFonts w:hint="eastAsia" w:eastAsia="楷体_GB2312" w:cs="Times New Roman"/>
          <w:color w:val="000000" w:themeColor="text1"/>
          <w:spacing w:val="8"/>
          <w:sz w:val="32"/>
          <w:szCs w:val="32"/>
          <w:lang w:eastAsia="zh-CN"/>
          <w14:textFill>
            <w14:solidFill>
              <w14:schemeClr w14:val="tx1"/>
            </w14:solidFill>
          </w14:textFill>
        </w:rPr>
        <w:t>建立长效机制</w:t>
      </w:r>
      <w:r>
        <w:rPr>
          <w:rFonts w:hint="default" w:ascii="Times New Roman" w:hAnsi="Times New Roman" w:eastAsia="楷体_GB2312" w:cs="Times New Roman"/>
          <w:color w:val="000000" w:themeColor="text1"/>
          <w:spacing w:val="8"/>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推进问题整改的同时，注重总结整改经验，查找工作短板和薄弱环节，建立健全水环境质量监测预警、水污染防治联防联控、环境执法监管等长效机制，推动水污染防治工作从集中整改向常态化、长效化管理转变，持续巩固整改成果，确保水环境质量长期稳定向好。</w:t>
      </w:r>
    </w:p>
    <w:sectPr>
      <w:footerReference r:id="rId3" w:type="default"/>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30"/>
                              <w:szCs w:val="30"/>
                            </w:rPr>
                          </w:pPr>
                          <w:r>
                            <w:rPr>
                              <w:sz w:val="30"/>
                              <w:szCs w:val="30"/>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sz w:val="30"/>
                              <w:szCs w:val="30"/>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JIJGtD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7"/>
                      <w:rPr>
                        <w:sz w:val="30"/>
                        <w:szCs w:val="30"/>
                      </w:rPr>
                    </w:pPr>
                    <w:r>
                      <w:rPr>
                        <w:sz w:val="30"/>
                        <w:szCs w:val="30"/>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sz w:val="30"/>
                        <w:szCs w:val="30"/>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CAAD7"/>
    <w:multiLevelType w:val="singleLevel"/>
    <w:tmpl w:val="256CAA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127B5"/>
    <w:rsid w:val="05A91AAC"/>
    <w:rsid w:val="06475B39"/>
    <w:rsid w:val="0BEA7DE9"/>
    <w:rsid w:val="0C0D27EF"/>
    <w:rsid w:val="0C211877"/>
    <w:rsid w:val="10401F77"/>
    <w:rsid w:val="15B03A38"/>
    <w:rsid w:val="18187335"/>
    <w:rsid w:val="1B801ED0"/>
    <w:rsid w:val="1C035073"/>
    <w:rsid w:val="1EB83FE0"/>
    <w:rsid w:val="1EBB37BB"/>
    <w:rsid w:val="1F48013D"/>
    <w:rsid w:val="1FF996E3"/>
    <w:rsid w:val="200B6827"/>
    <w:rsid w:val="206C46C2"/>
    <w:rsid w:val="21625939"/>
    <w:rsid w:val="21D94A02"/>
    <w:rsid w:val="21DD1947"/>
    <w:rsid w:val="24637B8A"/>
    <w:rsid w:val="25A61150"/>
    <w:rsid w:val="297127B5"/>
    <w:rsid w:val="2EEB4374"/>
    <w:rsid w:val="2F573613"/>
    <w:rsid w:val="34555CF1"/>
    <w:rsid w:val="35917C0B"/>
    <w:rsid w:val="37FB44B4"/>
    <w:rsid w:val="38051346"/>
    <w:rsid w:val="399C796E"/>
    <w:rsid w:val="3BF631A8"/>
    <w:rsid w:val="3C0F6B8E"/>
    <w:rsid w:val="3CEA09F1"/>
    <w:rsid w:val="3FAF8B5B"/>
    <w:rsid w:val="3FD31C10"/>
    <w:rsid w:val="41570A9A"/>
    <w:rsid w:val="419E0C8C"/>
    <w:rsid w:val="41B35408"/>
    <w:rsid w:val="434D3744"/>
    <w:rsid w:val="437B05F4"/>
    <w:rsid w:val="467C2B9E"/>
    <w:rsid w:val="48510035"/>
    <w:rsid w:val="494871CB"/>
    <w:rsid w:val="49F41101"/>
    <w:rsid w:val="4C5807B7"/>
    <w:rsid w:val="4D9757E2"/>
    <w:rsid w:val="4DFF8F5D"/>
    <w:rsid w:val="4E4D0CC3"/>
    <w:rsid w:val="500E7062"/>
    <w:rsid w:val="513C671E"/>
    <w:rsid w:val="516F72BF"/>
    <w:rsid w:val="518256D3"/>
    <w:rsid w:val="52B0193D"/>
    <w:rsid w:val="533111F3"/>
    <w:rsid w:val="54435BA1"/>
    <w:rsid w:val="55B37254"/>
    <w:rsid w:val="56EA1935"/>
    <w:rsid w:val="576F5B80"/>
    <w:rsid w:val="57E23FCA"/>
    <w:rsid w:val="58384E26"/>
    <w:rsid w:val="58881CA7"/>
    <w:rsid w:val="5CFC551B"/>
    <w:rsid w:val="5DF90CFD"/>
    <w:rsid w:val="5EFA28BD"/>
    <w:rsid w:val="5F8B5C0B"/>
    <w:rsid w:val="6304295A"/>
    <w:rsid w:val="64085DC2"/>
    <w:rsid w:val="64746C6E"/>
    <w:rsid w:val="64BE0021"/>
    <w:rsid w:val="67BF2167"/>
    <w:rsid w:val="6C6C450A"/>
    <w:rsid w:val="6D020A2D"/>
    <w:rsid w:val="6D6662FB"/>
    <w:rsid w:val="6E3545D3"/>
    <w:rsid w:val="70241157"/>
    <w:rsid w:val="72712A3F"/>
    <w:rsid w:val="72EB4E3E"/>
    <w:rsid w:val="773F3FA4"/>
    <w:rsid w:val="775FAA83"/>
    <w:rsid w:val="77AD7820"/>
    <w:rsid w:val="7B39D391"/>
    <w:rsid w:val="7C080ED9"/>
    <w:rsid w:val="7CCC5E07"/>
    <w:rsid w:val="7CDF6968"/>
    <w:rsid w:val="7DD91F6F"/>
    <w:rsid w:val="7EBC43AD"/>
    <w:rsid w:val="7EDFF95B"/>
    <w:rsid w:val="7FB7442E"/>
    <w:rsid w:val="A69C56D0"/>
    <w:rsid w:val="B7357994"/>
    <w:rsid w:val="B9FF4D91"/>
    <w:rsid w:val="BF7A652A"/>
    <w:rsid w:val="DBA79393"/>
    <w:rsid w:val="EEBC233B"/>
    <w:rsid w:val="EECDCE4E"/>
    <w:rsid w:val="EEED0FF6"/>
    <w:rsid w:val="EF7ABF72"/>
    <w:rsid w:val="FC3C0B01"/>
    <w:rsid w:val="FD7E981C"/>
    <w:rsid w:val="FDDF1F66"/>
    <w:rsid w:val="FDF427AB"/>
    <w:rsid w:val="FDFDBC82"/>
    <w:rsid w:val="FE7D41FE"/>
    <w:rsid w:val="FEFA6BF7"/>
    <w:rsid w:val="FEFB5625"/>
    <w:rsid w:val="FFEB221A"/>
    <w:rsid w:val="FFFF8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420" w:leftChars="200" w:firstLine="420"/>
    </w:pPr>
    <w:rPr>
      <w:sz w:val="21"/>
      <w:szCs w:val="20"/>
    </w:rPr>
  </w:style>
  <w:style w:type="paragraph" w:styleId="3">
    <w:name w:val="Body Text Indent"/>
    <w:basedOn w:val="1"/>
    <w:next w:val="1"/>
    <w:qFormat/>
    <w:uiPriority w:val="0"/>
    <w:pPr>
      <w:ind w:firstLine="570"/>
    </w:pPr>
    <w:rPr>
      <w:sz w:val="28"/>
    </w:rPr>
  </w:style>
  <w:style w:type="paragraph" w:styleId="4">
    <w:name w:val="Body Text"/>
    <w:basedOn w:val="1"/>
    <w:next w:val="5"/>
    <w:qFormat/>
    <w:uiPriority w:val="99"/>
    <w:pPr>
      <w:spacing w:after="120"/>
    </w:pPr>
  </w:style>
  <w:style w:type="paragraph" w:customStyle="1" w:styleId="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6">
    <w:name w:val="Normal Indent"/>
    <w:basedOn w:val="1"/>
    <w:qFormat/>
    <w:uiPriority w:val="0"/>
    <w:rPr>
      <w:rFonts w:cs="Times New Roman"/>
      <w:sz w:val="28"/>
      <w:szCs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Body Text First Indent"/>
    <w:basedOn w:val="4"/>
    <w:next w:val="1"/>
    <w:qFormat/>
    <w:uiPriority w:val="0"/>
    <w:pPr>
      <w:autoSpaceDE w:val="0"/>
      <w:autoSpaceDN w:val="0"/>
      <w:adjustRightInd w:val="0"/>
      <w:ind w:firstLine="420"/>
      <w:jc w:val="left"/>
      <w:textAlignment w:val="baseline"/>
    </w:pPr>
    <w:rPr>
      <w:rFonts w:ascii="宋体"/>
      <w:kern w:val="0"/>
      <w:sz w:val="34"/>
      <w:szCs w:val="20"/>
    </w:rPr>
  </w:style>
  <w:style w:type="paragraph" w:customStyle="1" w:styleId="13">
    <w:name w:val="Normal Indent1"/>
    <w:basedOn w:val="1"/>
    <w:qFormat/>
    <w:uiPriority w:val="0"/>
    <w:pPr>
      <w:ind w:firstLine="420" w:firstLineChars="200"/>
    </w:pPr>
    <w:rPr>
      <w:rFonts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5402</Words>
  <Characters>5587</Characters>
  <Lines>0</Lines>
  <Paragraphs>0</Paragraphs>
  <TotalTime>83</TotalTime>
  <ScaleCrop>false</ScaleCrop>
  <LinksUpToDate>false</LinksUpToDate>
  <CharactersWithSpaces>5600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2025-11-21T08:22:00Z</dcterms:created>
  <dc:creator>马田野</dc:creator>
  <cp:lastModifiedBy>huanghe</cp:lastModifiedBy>
  <cp:lastPrinted>2026-03-17T01:18:00Z</cp:lastPrinted>
  <dcterms:modified xsi:type="dcterms:W3CDTF">2026-03-24T11:09:51Z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FE6FFA3B09D3409DA4DCA9E4625E7A0F_13</vt:lpwstr>
  </property>
  <property fmtid="{D5CDD505-2E9C-101B-9397-08002B2CF9AE}" pid="4" name="KSOTemplateDocerSaveRecord">
    <vt:lpwstr>eyJoZGlkIjoiMDg3YmM0ZGIzY2I1OTJlN2JkMTcyNzRhMTIxNGU1NDUiLCJ1c2VySWQiOiI0NDk2MDM2NDMifQ==</vt:lpwstr>
  </property>
</Properties>
</file>